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7982" w:rsidR="00137982" w:rsidP="00137982" w:rsidRDefault="00137982" w14:paraId="6C1F7983" w14:textId="77777777">
      <w:pPr>
        <w:pStyle w:val="NoSpacing"/>
        <w:jc w:val="center"/>
        <w:rPr>
          <w:rFonts w:ascii="Times New Roman" w:hAnsi="Times New Roman" w:cs="Times New Roman"/>
          <w:b/>
          <w:bCs/>
          <w:u w:val="single"/>
        </w:rPr>
      </w:pPr>
      <w:r w:rsidRPr="00137982">
        <w:rPr>
          <w:rFonts w:ascii="Times New Roman" w:hAnsi="Times New Roman" w:cs="Times New Roman"/>
          <w:b/>
          <w:bCs/>
          <w:u w:val="single"/>
        </w:rPr>
        <w:t>Terms and Conditions of Title IV, HEA Loans</w:t>
      </w:r>
    </w:p>
    <w:p w:rsidR="00137982" w:rsidP="00137982" w:rsidRDefault="00137982" w14:paraId="36505778" w14:textId="77777777">
      <w:pPr>
        <w:pStyle w:val="NoSpacing"/>
        <w:jc w:val="center"/>
        <w:rPr>
          <w:rFonts w:ascii="Times New Roman" w:hAnsi="Times New Roman" w:cs="Times New Roman"/>
          <w:b/>
          <w:bCs/>
          <w:u w:val="single"/>
        </w:rPr>
      </w:pPr>
    </w:p>
    <w:p w:rsidR="00137982" w:rsidP="00137982" w:rsidRDefault="00137982" w14:paraId="705415EE" w14:textId="39911923">
      <w:pPr>
        <w:pStyle w:val="NoSpacing"/>
        <w:jc w:val="center"/>
        <w:rPr>
          <w:rFonts w:ascii="Times New Roman" w:hAnsi="Times New Roman" w:cs="Times New Roman"/>
        </w:rPr>
      </w:pPr>
      <w:r w:rsidRPr="51D400FC" w:rsidR="0475200E">
        <w:rPr>
          <w:rFonts w:ascii="Times New Roman" w:hAnsi="Times New Roman" w:cs="Times New Roman"/>
        </w:rPr>
        <w:t>This document provides pertinent information and an overview of the Title IV Program and the Higher Education Act (HEA)</w:t>
      </w:r>
      <w:r w:rsidRPr="51D400FC" w:rsidR="00137982">
        <w:rPr>
          <w:rFonts w:ascii="Times New Roman" w:hAnsi="Times New Roman" w:cs="Times New Roman"/>
        </w:rPr>
        <w:t>.</w:t>
      </w:r>
      <w:r w:rsidRPr="51D400FC" w:rsidR="1B5054F3">
        <w:rPr>
          <w:rFonts w:ascii="Times New Roman" w:hAnsi="Times New Roman" w:cs="Times New Roman"/>
        </w:rPr>
        <w:t xml:space="preserve"> Specific to terms and conditions that govern eligibility, </w:t>
      </w:r>
      <w:r w:rsidRPr="51D400FC" w:rsidR="1B5054F3">
        <w:rPr>
          <w:rFonts w:ascii="Times New Roman" w:hAnsi="Times New Roman" w:cs="Times New Roman"/>
        </w:rPr>
        <w:t>availability</w:t>
      </w:r>
      <w:r w:rsidRPr="51D400FC" w:rsidR="1B5054F3">
        <w:rPr>
          <w:rFonts w:ascii="Times New Roman" w:hAnsi="Times New Roman" w:cs="Times New Roman"/>
        </w:rPr>
        <w:t xml:space="preserve"> and repayment. </w:t>
      </w:r>
    </w:p>
    <w:p w:rsidR="00137982" w:rsidP="00137982" w:rsidRDefault="00137982" w14:paraId="7F3838BB" w14:textId="77777777">
      <w:pPr>
        <w:pStyle w:val="NoSpacing"/>
        <w:jc w:val="center"/>
        <w:rPr>
          <w:rFonts w:ascii="Times New Roman" w:hAnsi="Times New Roman" w:cs="Times New Roman"/>
        </w:rPr>
      </w:pPr>
    </w:p>
    <w:p w:rsidR="00137982" w:rsidP="009C461F" w:rsidRDefault="00137982" w14:paraId="3A1D3020" w14:textId="711FA6A7">
      <w:pPr>
        <w:pStyle w:val="NoSpacing"/>
        <w:rPr>
          <w:rFonts w:ascii="Times New Roman" w:hAnsi="Times New Roman" w:cs="Times New Roman"/>
        </w:rPr>
      </w:pPr>
    </w:p>
    <w:p w:rsidRPr="009C461F" w:rsidR="009C461F" w:rsidP="009C461F" w:rsidRDefault="009C461F" w14:paraId="247255F8" w14:textId="51BC8360">
      <w:pPr>
        <w:pStyle w:val="NoSpacing"/>
        <w:rPr>
          <w:rFonts w:ascii="Times New Roman" w:hAnsi="Times New Roman" w:cs="Times New Roman"/>
          <w:b/>
          <w:bCs/>
          <w:sz w:val="20"/>
          <w:szCs w:val="20"/>
        </w:rPr>
      </w:pPr>
      <w:r>
        <w:rPr>
          <w:rFonts w:ascii="Times New Roman" w:hAnsi="Times New Roman" w:cs="Times New Roman"/>
          <w:b/>
          <w:bCs/>
          <w:sz w:val="20"/>
          <w:szCs w:val="20"/>
        </w:rPr>
        <w:t>ELIGIBILITY</w:t>
      </w:r>
    </w:p>
    <w:p w:rsidR="009C461F" w:rsidP="009C461F" w:rsidRDefault="009C461F" w14:paraId="252087A1" w14:textId="77777777">
      <w:pPr>
        <w:pStyle w:val="NoSpacing"/>
        <w:rPr>
          <w:rFonts w:ascii="Times New Roman" w:hAnsi="Times New Roman" w:cs="Times New Roman"/>
        </w:rPr>
      </w:pPr>
    </w:p>
    <w:p w:rsidRPr="009C461F" w:rsidR="009C461F" w:rsidP="009C461F" w:rsidRDefault="009C461F" w14:paraId="17809034" w14:textId="7CC4A85B">
      <w:pPr>
        <w:pStyle w:val="NoSpacing"/>
        <w:rPr>
          <w:rFonts w:ascii="Times New Roman" w:hAnsi="Times New Roman" w:cs="Times New Roman"/>
          <w:sz w:val="20"/>
          <w:szCs w:val="20"/>
        </w:rPr>
      </w:pPr>
      <w:r>
        <w:rPr>
          <w:rFonts w:ascii="Times New Roman" w:hAnsi="Times New Roman" w:cs="Times New Roman"/>
          <w:sz w:val="20"/>
          <w:szCs w:val="20"/>
        </w:rPr>
        <w:t xml:space="preserve">To participate in the Title IV and HEA loans, students must complete a Federal Application for Federal Student aid (FAFSA) for the applicable award year. The financial aid package will be determined based off need and eligibility. To understand more, or complete the FAFSA application, please visit </w:t>
      </w:r>
      <w:hyperlink w:history="1" r:id="rId5">
        <w:r w:rsidRPr="009F2348">
          <w:rPr>
            <w:rStyle w:val="Hyperlink"/>
            <w:rFonts w:ascii="Times New Roman" w:hAnsi="Times New Roman" w:cs="Times New Roman"/>
            <w:sz w:val="20"/>
            <w:szCs w:val="20"/>
          </w:rPr>
          <w:t>www.studentaid.gov</w:t>
        </w:r>
      </w:hyperlink>
      <w:r>
        <w:rPr>
          <w:rFonts w:ascii="Times New Roman" w:hAnsi="Times New Roman" w:cs="Times New Roman"/>
          <w:sz w:val="20"/>
          <w:szCs w:val="20"/>
        </w:rPr>
        <w:t xml:space="preserve">. </w:t>
      </w:r>
    </w:p>
    <w:p w:rsidR="009C461F" w:rsidP="00137982" w:rsidRDefault="009C461F" w14:paraId="53D7075B" w14:textId="77777777">
      <w:pPr>
        <w:pStyle w:val="NoSpacing"/>
        <w:jc w:val="center"/>
        <w:rPr>
          <w:rFonts w:ascii="Times New Roman" w:hAnsi="Times New Roman" w:cs="Times New Roman"/>
        </w:rPr>
      </w:pPr>
    </w:p>
    <w:p w:rsidR="00D46127" w:rsidP="00D46127" w:rsidRDefault="00D46127" w14:paraId="046DF185" w14:textId="18CB0D41">
      <w:pPr>
        <w:pStyle w:val="NoSpacing"/>
        <w:rPr>
          <w:rFonts w:ascii="Times New Roman" w:hAnsi="Times New Roman" w:cs="Times New Roman"/>
          <w:sz w:val="20"/>
          <w:szCs w:val="20"/>
        </w:rPr>
      </w:pPr>
      <w:r>
        <w:rPr>
          <w:rFonts w:ascii="Times New Roman" w:hAnsi="Times New Roman" w:cs="Times New Roman"/>
          <w:sz w:val="20"/>
          <w:szCs w:val="20"/>
        </w:rPr>
        <w:t xml:space="preserve">For students continuing to future terms, they must meet the minimum requirements for Pennsylvania Institute of Technology (PIT) Satisfactory Academic Progress (SAP) Policy. PIT’s SAP policy is evaluated at the completion of each term, </w:t>
      </w:r>
      <w:proofErr w:type="gramStart"/>
      <w:r w:rsidR="00870EDE">
        <w:rPr>
          <w:rFonts w:ascii="Times New Roman" w:hAnsi="Times New Roman" w:cs="Times New Roman"/>
          <w:sz w:val="20"/>
          <w:szCs w:val="20"/>
        </w:rPr>
        <w:t>in order for</w:t>
      </w:r>
      <w:proofErr w:type="gramEnd"/>
      <w:r w:rsidR="00870EDE">
        <w:rPr>
          <w:rFonts w:ascii="Times New Roman" w:hAnsi="Times New Roman" w:cs="Times New Roman"/>
          <w:sz w:val="20"/>
          <w:szCs w:val="20"/>
        </w:rPr>
        <w:t xml:space="preserve"> a student to be </w:t>
      </w:r>
      <w:r w:rsidR="00CD5B99">
        <w:rPr>
          <w:rFonts w:ascii="Times New Roman" w:hAnsi="Times New Roman" w:cs="Times New Roman"/>
          <w:sz w:val="20"/>
          <w:szCs w:val="20"/>
        </w:rPr>
        <w:t>considered</w:t>
      </w:r>
      <w:r w:rsidR="00870EDE">
        <w:rPr>
          <w:rFonts w:ascii="Times New Roman" w:hAnsi="Times New Roman" w:cs="Times New Roman"/>
          <w:sz w:val="20"/>
          <w:szCs w:val="20"/>
        </w:rPr>
        <w:t xml:space="preserve"> in good standing, must meet both qualitative and quantitative measures of the SAP policy. A GPA of at least 2.0, progressing through the term at a 67% pace or higher and not to exceed 150% of credits attempted. A</w:t>
      </w:r>
      <w:r>
        <w:rPr>
          <w:rFonts w:ascii="Times New Roman" w:hAnsi="Times New Roman" w:cs="Times New Roman"/>
          <w:sz w:val="20"/>
          <w:szCs w:val="20"/>
        </w:rPr>
        <w:t xml:space="preserve">ny </w:t>
      </w:r>
      <w:r w:rsidR="00870EDE">
        <w:rPr>
          <w:rFonts w:ascii="Times New Roman" w:hAnsi="Times New Roman" w:cs="Times New Roman"/>
          <w:sz w:val="20"/>
          <w:szCs w:val="20"/>
        </w:rPr>
        <w:t>students</w:t>
      </w:r>
      <w:r>
        <w:rPr>
          <w:rFonts w:ascii="Times New Roman" w:hAnsi="Times New Roman" w:cs="Times New Roman"/>
          <w:sz w:val="20"/>
          <w:szCs w:val="20"/>
        </w:rPr>
        <w:t xml:space="preserve"> who do not meet the SAP criteria will be informed by PIT.</w:t>
      </w:r>
    </w:p>
    <w:p w:rsidRPr="00D46127" w:rsidR="00D46127" w:rsidP="00D46127" w:rsidRDefault="00D46127" w14:paraId="763C9FCF" w14:textId="77777777">
      <w:pPr>
        <w:pStyle w:val="NoSpacing"/>
        <w:rPr>
          <w:rFonts w:ascii="Times New Roman" w:hAnsi="Times New Roman" w:cs="Times New Roman"/>
          <w:sz w:val="20"/>
          <w:szCs w:val="20"/>
        </w:rPr>
      </w:pPr>
    </w:p>
    <w:p w:rsidRPr="00665FA4" w:rsidR="00137982" w:rsidP="00137982" w:rsidRDefault="006D7758" w14:paraId="08BA11F0" w14:textId="6C3F1EC2">
      <w:pPr>
        <w:pStyle w:val="NoSpacing"/>
        <w:rPr>
          <w:rFonts w:ascii="Times New Roman" w:hAnsi="Times New Roman" w:cs="Times New Roman"/>
          <w:b/>
          <w:bCs/>
          <w:sz w:val="20"/>
          <w:szCs w:val="20"/>
        </w:rPr>
      </w:pPr>
      <w:r>
        <w:rPr>
          <w:rFonts w:ascii="Times New Roman" w:hAnsi="Times New Roman" w:cs="Times New Roman"/>
          <w:b/>
          <w:bCs/>
          <w:sz w:val="20"/>
          <w:szCs w:val="20"/>
        </w:rPr>
        <w:t xml:space="preserve">MASTER PROMISSORY NOTE / </w:t>
      </w:r>
      <w:r w:rsidRPr="00665FA4" w:rsidR="00137982">
        <w:rPr>
          <w:rFonts w:ascii="Times New Roman" w:hAnsi="Times New Roman" w:cs="Times New Roman"/>
          <w:b/>
          <w:bCs/>
          <w:sz w:val="20"/>
          <w:szCs w:val="20"/>
        </w:rPr>
        <w:t>DISCLOSURE OF LOAN TERMS</w:t>
      </w:r>
    </w:p>
    <w:p w:rsidR="00137982" w:rsidP="00137982" w:rsidRDefault="00137982" w14:paraId="55FD54F6" w14:textId="77777777">
      <w:pPr>
        <w:pStyle w:val="NoSpacing"/>
        <w:rPr>
          <w:rFonts w:ascii="Times New Roman" w:hAnsi="Times New Roman" w:cs="Times New Roman"/>
          <w:b/>
          <w:bCs/>
        </w:rPr>
      </w:pPr>
    </w:p>
    <w:p w:rsidRPr="00665FA4" w:rsidR="00137982" w:rsidP="51D400FC" w:rsidRDefault="00137982" w14:paraId="62AD96D7" w14:textId="1774EC77">
      <w:pPr>
        <w:pStyle w:val="NormalWeb"/>
        <w:shd w:val="clear" w:color="auto" w:fill="FFFFFF" w:themeFill="background1"/>
        <w:spacing w:before="0" w:beforeAutospacing="off"/>
        <w:rPr>
          <w:color w:val="212529"/>
          <w:sz w:val="20"/>
          <w:szCs w:val="20"/>
          <w:shd w:val="clear" w:color="auto" w:fill="FFFFFF"/>
        </w:rPr>
      </w:pPr>
      <w:r w:rsidRPr="00665FA4" w:rsidR="00137982">
        <w:rPr>
          <w:color w:val="212529"/>
          <w:sz w:val="20"/>
          <w:szCs w:val="20"/>
          <w:shd w:val="clear" w:color="auto" w:fill="FFFFFF"/>
        </w:rPr>
        <w:t>A Mater Promissory Note (MPN) is the loan agreement that applies to Federal Direct Stafford/Ford Loans (Subsidized Loans, Unsubsidized and Parent Plus Loans)</w:t>
      </w:r>
      <w:r w:rsidRPr="00665FA4" w:rsidR="4AC378AC">
        <w:rPr>
          <w:color w:val="212529"/>
          <w:sz w:val="20"/>
          <w:szCs w:val="20"/>
          <w:shd w:val="clear" w:color="auto" w:fill="FFFFFF"/>
        </w:rPr>
        <w:t xml:space="preserve"> and is r</w:t>
      </w:r>
      <w:r w:rsidRPr="00665FA4" w:rsidR="4AC378AC">
        <w:rPr>
          <w:color w:val="212529"/>
          <w:sz w:val="20"/>
          <w:szCs w:val="20"/>
          <w:shd w:val="clear" w:color="auto" w:fill="FFFFFF"/>
        </w:rPr>
        <w:t>equired</w:t>
      </w:r>
      <w:r w:rsidRPr="00665FA4" w:rsidR="4AC378AC">
        <w:rPr>
          <w:color w:val="212529"/>
          <w:sz w:val="20"/>
          <w:szCs w:val="20"/>
          <w:shd w:val="clear" w:color="auto" w:fill="FFFFFF"/>
        </w:rPr>
        <w:t xml:space="preserve"> to receive Federal Loans</w:t>
      </w:r>
      <w:r w:rsidRPr="00665FA4" w:rsidR="00137982">
        <w:rPr>
          <w:color w:val="212529"/>
          <w:sz w:val="20"/>
          <w:szCs w:val="20"/>
          <w:shd w:val="clear" w:color="auto" w:fill="FFFFFF"/>
        </w:rPr>
        <w:t>.  Under the MPN,</w:t>
      </w:r>
      <w:r w:rsidRPr="00665FA4" w:rsidR="00065E5D">
        <w:rPr>
          <w:color w:val="212529"/>
          <w:sz w:val="20"/>
          <w:szCs w:val="20"/>
          <w:shd w:val="clear" w:color="auto" w:fill="FFFFFF"/>
        </w:rPr>
        <w:t xml:space="preserve"> it discusses the loan terms for you to accept. </w:t>
      </w:r>
      <w:r w:rsidRPr="00665FA4" w:rsidR="00065E5D">
        <w:rPr>
          <w:color w:val="212529"/>
          <w:sz w:val="20"/>
          <w:szCs w:val="20"/>
          <w:shd w:val="clear" w:color="auto" w:fill="FFFFFF"/>
        </w:rPr>
        <w:t xml:space="preserve">Essentially,</w:t>
      </w:r>
      <w:r w:rsidRPr="00665FA4" w:rsidR="00137982">
        <w:rPr>
          <w:color w:val="212529"/>
          <w:sz w:val="20"/>
          <w:szCs w:val="20"/>
          <w:shd w:val="clear" w:color="auto" w:fill="FFFFFF"/>
        </w:rPr>
        <w:t xml:space="preserve"> the</w:t>
      </w:r>
      <w:r w:rsidRPr="00665FA4" w:rsidR="00137982">
        <w:rPr>
          <w:color w:val="212529"/>
          <w:sz w:val="20"/>
          <w:szCs w:val="20"/>
          <w:shd w:val="clear" w:color="auto" w:fill="FFFFFF"/>
        </w:rPr>
        <w:t xml:space="preserve"> principal amount owed, and are </w:t>
      </w:r>
      <w:r w:rsidRPr="00665FA4" w:rsidR="00137982">
        <w:rPr>
          <w:color w:val="212529"/>
          <w:sz w:val="20"/>
          <w:szCs w:val="20"/>
          <w:shd w:val="clear" w:color="auto" w:fill="FFFFFF"/>
        </w:rPr>
        <w:t xml:space="preserve">required</w:t>
      </w:r>
      <w:r w:rsidRPr="00665FA4" w:rsidR="00137982">
        <w:rPr>
          <w:color w:val="212529"/>
          <w:sz w:val="20"/>
          <w:szCs w:val="20"/>
          <w:shd w:val="clear" w:color="auto" w:fill="FFFFFF"/>
        </w:rPr>
        <w:t xml:space="preserve"> to repay, will be the sum of all disbursements that are made (unless</w:t>
      </w:r>
      <w:r w:rsidRPr="00665FA4" w:rsidR="00EC02F8">
        <w:rPr>
          <w:color w:val="212529"/>
          <w:sz w:val="20"/>
          <w:szCs w:val="20"/>
          <w:shd w:val="clear" w:color="auto" w:fill="FFFFFF"/>
        </w:rPr>
        <w:t xml:space="preserve"> there is a</w:t>
      </w:r>
      <w:r w:rsidRPr="00665FA4" w:rsidR="00137982">
        <w:rPr>
          <w:color w:val="212529"/>
          <w:sz w:val="20"/>
          <w:szCs w:val="20"/>
          <w:shd w:val="clear" w:color="auto" w:fill="FFFFFF"/>
        </w:rPr>
        <w:t xml:space="preserve"> reduc</w:t>
      </w:r>
      <w:r w:rsidRPr="00665FA4" w:rsidR="00EC02F8">
        <w:rPr>
          <w:color w:val="212529"/>
          <w:sz w:val="20"/>
          <w:szCs w:val="20"/>
          <w:shd w:val="clear" w:color="auto" w:fill="FFFFFF"/>
        </w:rPr>
        <w:t>tion</w:t>
      </w:r>
      <w:r w:rsidRPr="00665FA4" w:rsidR="00137982">
        <w:rPr>
          <w:color w:val="212529"/>
          <w:sz w:val="20"/>
          <w:szCs w:val="20"/>
          <w:shd w:val="clear" w:color="auto" w:fill="FFFFFF"/>
        </w:rPr>
        <w:t xml:space="preserve"> or cancel</w:t>
      </w:r>
      <w:r w:rsidRPr="00665FA4" w:rsidR="00EC02F8">
        <w:rPr>
          <w:color w:val="212529"/>
          <w:sz w:val="20"/>
          <w:szCs w:val="20"/>
          <w:shd w:val="clear" w:color="auto" w:fill="FFFFFF"/>
        </w:rPr>
        <w:t>lation of</w:t>
      </w:r>
      <w:r w:rsidRPr="00665FA4" w:rsidR="00137982">
        <w:rPr>
          <w:color w:val="212529"/>
          <w:sz w:val="20"/>
          <w:szCs w:val="20"/>
          <w:shd w:val="clear" w:color="auto" w:fill="FFFFFF"/>
        </w:rPr>
        <w:t xml:space="preserve"> any disbursements as explained </w:t>
      </w:r>
      <w:r w:rsidRPr="00665FA4" w:rsidR="00EC02F8">
        <w:rPr>
          <w:color w:val="212529"/>
          <w:sz w:val="20"/>
          <w:szCs w:val="20"/>
          <w:shd w:val="clear" w:color="auto" w:fill="FFFFFF"/>
        </w:rPr>
        <w:t xml:space="preserve">later </w:t>
      </w:r>
      <w:r w:rsidRPr="00665FA4" w:rsidR="00137982">
        <w:rPr>
          <w:color w:val="212529"/>
          <w:sz w:val="20"/>
          <w:szCs w:val="20"/>
          <w:shd w:val="clear" w:color="auto" w:fill="FFFFFF"/>
        </w:rPr>
        <w:t>under Loan Cancellation), plus any unpaid interest that is capitalized and added to the principal balance.</w:t>
      </w:r>
    </w:p>
    <w:p w:rsidR="51D400FC" w:rsidP="51D400FC" w:rsidRDefault="51D400FC" w14:paraId="7FE43949" w14:textId="49A91318">
      <w:pPr>
        <w:pStyle w:val="NormalWeb"/>
        <w:shd w:val="clear" w:color="auto" w:fill="FFFFFF" w:themeFill="background1"/>
        <w:spacing w:before="0" w:beforeAutospacing="off"/>
        <w:rPr>
          <w:color w:val="212529"/>
          <w:sz w:val="20"/>
          <w:szCs w:val="20"/>
        </w:rPr>
      </w:pPr>
    </w:p>
    <w:p w:rsidR="005E4B2B" w:rsidP="51D400FC" w:rsidRDefault="00137982" w14:paraId="27FA8C47" w14:textId="77777777" w14:noSpellErr="1">
      <w:pPr>
        <w:pStyle w:val="NormalWeb"/>
        <w:shd w:val="clear" w:color="auto" w:fill="FFFFFF" w:themeFill="background1"/>
        <w:spacing w:before="0" w:beforeAutospacing="off"/>
        <w:rPr>
          <w:color w:val="212529"/>
          <w:sz w:val="20"/>
          <w:szCs w:val="20"/>
          <w:shd w:val="clear" w:color="auto" w:fill="FFFFFF"/>
        </w:rPr>
      </w:pPr>
      <w:r w:rsidRPr="00665FA4" w:rsidR="00137982">
        <w:rPr>
          <w:color w:val="212529"/>
          <w:sz w:val="20"/>
          <w:szCs w:val="20"/>
          <w:shd w:val="clear" w:color="auto" w:fill="FFFFFF"/>
        </w:rPr>
        <w:t xml:space="preserve">At or before the time of the first disbursement of each loan, </w:t>
      </w:r>
      <w:r w:rsidRPr="00665FA4" w:rsidR="00065E5D">
        <w:rPr>
          <w:color w:val="212529"/>
          <w:sz w:val="20"/>
          <w:szCs w:val="20"/>
          <w:shd w:val="clear" w:color="auto" w:fill="FFFFFF"/>
        </w:rPr>
        <w:t xml:space="preserve">a notification will be sent of </w:t>
      </w:r>
      <w:r w:rsidRPr="00665FA4" w:rsidR="00137982">
        <w:rPr>
          <w:color w:val="212529"/>
          <w:sz w:val="20"/>
          <w:szCs w:val="20"/>
          <w:shd w:val="clear" w:color="auto" w:fill="FFFFFF"/>
        </w:rPr>
        <w:t xml:space="preserve">a disclosure statement identifying the amount of the loan and additional terms of the loan.</w:t>
      </w:r>
      <w:r w:rsidRPr="00665FA4" w:rsidR="00137982">
        <w:rPr>
          <w:color w:val="212529"/>
          <w:sz w:val="20"/>
          <w:szCs w:val="20"/>
          <w:shd w:val="clear" w:color="auto" w:fill="FFFFFF"/>
        </w:rPr>
        <w:t xml:space="preserve"> </w:t>
      </w:r>
    </w:p>
    <w:p w:rsidR="51D400FC" w:rsidP="51D400FC" w:rsidRDefault="51D400FC" w14:paraId="46F9669C" w14:textId="47ED6020">
      <w:pPr>
        <w:pStyle w:val="NormalWeb"/>
        <w:shd w:val="clear" w:color="auto" w:fill="FFFFFF" w:themeFill="background1"/>
        <w:spacing w:before="0" w:beforeAutospacing="off"/>
        <w:rPr>
          <w:color w:val="212529"/>
          <w:sz w:val="20"/>
          <w:szCs w:val="20"/>
        </w:rPr>
      </w:pPr>
    </w:p>
    <w:p w:rsidRPr="00665FA4" w:rsidR="00137982" w:rsidP="51D400FC" w:rsidRDefault="00137982" w14:paraId="3B82F605" w14:textId="3A49F156" w14:noSpellErr="1">
      <w:pPr>
        <w:pStyle w:val="NormalWeb"/>
        <w:shd w:val="clear" w:color="auto" w:fill="FFFFFF" w:themeFill="background1"/>
        <w:spacing w:before="0" w:beforeAutospacing="off"/>
        <w:rPr>
          <w:color w:val="212529"/>
          <w:sz w:val="20"/>
          <w:szCs w:val="20"/>
          <w:shd w:val="clear" w:color="auto" w:fill="FFFFFF"/>
        </w:rPr>
      </w:pPr>
      <w:r w:rsidRPr="00665FA4" w:rsidR="00137982">
        <w:rPr>
          <w:color w:val="212529"/>
          <w:sz w:val="20"/>
          <w:szCs w:val="20"/>
          <w:shd w:val="clear" w:color="auto" w:fill="FFFFFF"/>
        </w:rPr>
        <w:t>The Act specifies annual and aggregate limits on the amount of loans</w:t>
      </w:r>
      <w:r w:rsidRPr="00665FA4" w:rsidR="00065E5D">
        <w:rPr>
          <w:color w:val="212529"/>
          <w:sz w:val="20"/>
          <w:szCs w:val="20"/>
          <w:shd w:val="clear" w:color="auto" w:fill="FFFFFF"/>
        </w:rPr>
        <w:t xml:space="preserve"> that</w:t>
      </w:r>
      <w:r w:rsidRPr="00665FA4" w:rsidR="00137982">
        <w:rPr>
          <w:color w:val="212529"/>
          <w:sz w:val="20"/>
          <w:szCs w:val="20"/>
          <w:shd w:val="clear" w:color="auto" w:fill="FFFFFF"/>
        </w:rPr>
        <w:t xml:space="preserve"> may</w:t>
      </w:r>
      <w:r w:rsidRPr="00665FA4" w:rsidR="00065E5D">
        <w:rPr>
          <w:color w:val="212529"/>
          <w:sz w:val="20"/>
          <w:szCs w:val="20"/>
          <w:shd w:val="clear" w:color="auto" w:fill="FFFFFF"/>
        </w:rPr>
        <w:t xml:space="preserve"> be</w:t>
      </w:r>
      <w:r w:rsidRPr="00665FA4" w:rsidR="00137982">
        <w:rPr>
          <w:color w:val="212529"/>
          <w:sz w:val="20"/>
          <w:szCs w:val="20"/>
          <w:shd w:val="clear" w:color="auto" w:fill="FFFFFF"/>
        </w:rPr>
        <w:t xml:space="preserve"> receive</w:t>
      </w:r>
      <w:r w:rsidRPr="00665FA4" w:rsidR="00065E5D">
        <w:rPr>
          <w:color w:val="212529"/>
          <w:sz w:val="20"/>
          <w:szCs w:val="20"/>
          <w:shd w:val="clear" w:color="auto" w:fill="FFFFFF"/>
        </w:rPr>
        <w:t>d</w:t>
      </w:r>
      <w:r w:rsidRPr="00665FA4" w:rsidR="00137982">
        <w:rPr>
          <w:color w:val="212529"/>
          <w:sz w:val="20"/>
          <w:szCs w:val="20"/>
          <w:shd w:val="clear" w:color="auto" w:fill="FFFFFF"/>
        </w:rPr>
        <w:t xml:space="preserve"> under th</w:t>
      </w:r>
      <w:r w:rsidRPr="00665FA4" w:rsidR="00065E5D">
        <w:rPr>
          <w:color w:val="212529"/>
          <w:sz w:val="20"/>
          <w:szCs w:val="20"/>
          <w:shd w:val="clear" w:color="auto" w:fill="FFFFFF"/>
        </w:rPr>
        <w:t>e</w:t>
      </w:r>
      <w:r w:rsidRPr="00665FA4" w:rsidR="00137982">
        <w:rPr>
          <w:color w:val="212529"/>
          <w:sz w:val="20"/>
          <w:szCs w:val="20"/>
          <w:shd w:val="clear" w:color="auto" w:fill="FFFFFF"/>
        </w:rPr>
        <w:t xml:space="preserve"> MPN. </w:t>
      </w:r>
      <w:r w:rsidRPr="00665FA4" w:rsidR="00065E5D">
        <w:rPr>
          <w:color w:val="212529"/>
          <w:sz w:val="20"/>
          <w:szCs w:val="20"/>
          <w:shd w:val="clear" w:color="auto" w:fill="FFFFFF"/>
        </w:rPr>
        <w:t>A</w:t>
      </w:r>
      <w:r w:rsidRPr="00665FA4" w:rsidR="00137982">
        <w:rPr>
          <w:color w:val="212529"/>
          <w:sz w:val="20"/>
          <w:szCs w:val="20"/>
          <w:shd w:val="clear" w:color="auto" w:fill="FFFFFF"/>
        </w:rPr>
        <w:t xml:space="preserve"> request </w:t>
      </w:r>
      <w:r w:rsidRPr="00665FA4" w:rsidR="00065E5D">
        <w:rPr>
          <w:color w:val="212529"/>
          <w:sz w:val="20"/>
          <w:szCs w:val="20"/>
          <w:shd w:val="clear" w:color="auto" w:fill="FFFFFF"/>
        </w:rPr>
        <w:t xml:space="preserve">for </w:t>
      </w:r>
      <w:r w:rsidRPr="00665FA4" w:rsidR="00137982">
        <w:rPr>
          <w:color w:val="212529"/>
          <w:sz w:val="20"/>
          <w:szCs w:val="20"/>
          <w:shd w:val="clear" w:color="auto" w:fill="FFFFFF"/>
        </w:rPr>
        <w:t xml:space="preserve">additional</w:t>
      </w:r>
      <w:r w:rsidRPr="00665FA4" w:rsidR="00137982">
        <w:rPr>
          <w:color w:val="212529"/>
          <w:sz w:val="20"/>
          <w:szCs w:val="20"/>
          <w:shd w:val="clear" w:color="auto" w:fill="FFFFFF"/>
        </w:rPr>
        <w:t xml:space="preserve"> loan funds to pay for educational costs up to the annual and aggregate loan limits </w:t>
      </w:r>
      <w:r w:rsidRPr="00665FA4" w:rsidR="00065E5D">
        <w:rPr>
          <w:color w:val="212529"/>
          <w:sz w:val="20"/>
          <w:szCs w:val="20"/>
          <w:shd w:val="clear" w:color="auto" w:fill="FFFFFF"/>
        </w:rPr>
        <w:t xml:space="preserve">is made </w:t>
      </w:r>
      <w:r w:rsidRPr="00665FA4" w:rsidR="00137982">
        <w:rPr>
          <w:color w:val="212529"/>
          <w:sz w:val="20"/>
          <w:szCs w:val="20"/>
          <w:shd w:val="clear" w:color="auto" w:fill="FFFFFF"/>
        </w:rPr>
        <w:t xml:space="preserve">by contacting </w:t>
      </w:r>
      <w:r w:rsidRPr="00665FA4" w:rsidR="00065E5D">
        <w:rPr>
          <w:color w:val="212529"/>
          <w:sz w:val="20"/>
          <w:szCs w:val="20"/>
          <w:shd w:val="clear" w:color="auto" w:fill="FFFFFF"/>
        </w:rPr>
        <w:t>PIT’s</w:t>
      </w:r>
      <w:r w:rsidRPr="00665FA4" w:rsidR="00137982">
        <w:rPr>
          <w:color w:val="212529"/>
          <w:sz w:val="20"/>
          <w:szCs w:val="20"/>
          <w:shd w:val="clear" w:color="auto" w:fill="FFFFFF"/>
        </w:rPr>
        <w:t xml:space="preserve"> </w:t>
      </w:r>
      <w:r w:rsidRPr="00665FA4" w:rsidR="00065E5D">
        <w:rPr>
          <w:color w:val="212529"/>
          <w:sz w:val="20"/>
          <w:szCs w:val="20"/>
          <w:shd w:val="clear" w:color="auto" w:fill="FFFFFF"/>
        </w:rPr>
        <w:t>F</w:t>
      </w:r>
      <w:r w:rsidRPr="00665FA4" w:rsidR="00137982">
        <w:rPr>
          <w:color w:val="212529"/>
          <w:sz w:val="20"/>
          <w:szCs w:val="20"/>
          <w:shd w:val="clear" w:color="auto" w:fill="FFFFFF"/>
        </w:rPr>
        <w:t xml:space="preserve">inancial </w:t>
      </w:r>
      <w:r w:rsidRPr="00665FA4" w:rsidR="00065E5D">
        <w:rPr>
          <w:color w:val="212529"/>
          <w:sz w:val="20"/>
          <w:szCs w:val="20"/>
          <w:shd w:val="clear" w:color="auto" w:fill="FFFFFF"/>
        </w:rPr>
        <w:t>A</w:t>
      </w:r>
      <w:r w:rsidRPr="00665FA4" w:rsidR="00137982">
        <w:rPr>
          <w:color w:val="212529"/>
          <w:sz w:val="20"/>
          <w:szCs w:val="20"/>
          <w:shd w:val="clear" w:color="auto" w:fill="FFFFFF"/>
        </w:rPr>
        <w:t xml:space="preserve">id </w:t>
      </w:r>
      <w:r w:rsidRPr="00665FA4" w:rsidR="00065E5D">
        <w:rPr>
          <w:color w:val="212529"/>
          <w:sz w:val="20"/>
          <w:szCs w:val="20"/>
          <w:shd w:val="clear" w:color="auto" w:fill="FFFFFF"/>
        </w:rPr>
        <w:t>O</w:t>
      </w:r>
      <w:r w:rsidRPr="00665FA4" w:rsidR="00137982">
        <w:rPr>
          <w:color w:val="212529"/>
          <w:sz w:val="20"/>
          <w:szCs w:val="20"/>
          <w:shd w:val="clear" w:color="auto" w:fill="FFFFFF"/>
        </w:rPr>
        <w:t>ffice</w:t>
      </w:r>
      <w:r w:rsidRPr="00665FA4" w:rsidR="00065E5D">
        <w:rPr>
          <w:color w:val="212529"/>
          <w:sz w:val="20"/>
          <w:szCs w:val="20"/>
          <w:shd w:val="clear" w:color="auto" w:fill="FFFFFF"/>
        </w:rPr>
        <w:t xml:space="preserve"> (FAO)</w:t>
      </w:r>
      <w:r w:rsidRPr="00665FA4" w:rsidR="00137982">
        <w:rPr>
          <w:color w:val="212529"/>
          <w:sz w:val="20"/>
          <w:szCs w:val="20"/>
          <w:shd w:val="clear" w:color="auto" w:fill="FFFFFF"/>
        </w:rPr>
        <w:t xml:space="preserve">. </w:t>
      </w:r>
      <w:r w:rsidRPr="00665FA4" w:rsidR="00065E5D">
        <w:rPr>
          <w:color w:val="212529"/>
          <w:sz w:val="20"/>
          <w:szCs w:val="20"/>
          <w:shd w:val="clear" w:color="auto" w:fill="FFFFFF"/>
        </w:rPr>
        <w:t>The</w:t>
      </w:r>
      <w:r w:rsidRPr="00665FA4" w:rsidR="00137982">
        <w:rPr>
          <w:color w:val="212529"/>
          <w:sz w:val="20"/>
          <w:szCs w:val="20"/>
          <w:shd w:val="clear" w:color="auto" w:fill="FFFFFF"/>
        </w:rPr>
        <w:t xml:space="preserve"> </w:t>
      </w:r>
      <w:r w:rsidRPr="00665FA4" w:rsidR="00065E5D">
        <w:rPr>
          <w:color w:val="212529"/>
          <w:sz w:val="20"/>
          <w:szCs w:val="20"/>
          <w:shd w:val="clear" w:color="auto" w:fill="FFFFFF"/>
        </w:rPr>
        <w:t xml:space="preserve">FAO </w:t>
      </w:r>
      <w:r w:rsidRPr="00665FA4" w:rsidR="00137982">
        <w:rPr>
          <w:color w:val="212529"/>
          <w:sz w:val="20"/>
          <w:szCs w:val="20"/>
          <w:shd w:val="clear" w:color="auto" w:fill="FFFFFF"/>
        </w:rPr>
        <w:t xml:space="preserve">will </w:t>
      </w:r>
      <w:r w:rsidRPr="00665FA4" w:rsidR="00137982">
        <w:rPr>
          <w:color w:val="212529"/>
          <w:sz w:val="20"/>
          <w:szCs w:val="20"/>
          <w:shd w:val="clear" w:color="auto" w:fill="FFFFFF"/>
        </w:rPr>
        <w:t xml:space="preserve">determine</w:t>
      </w:r>
      <w:r w:rsidRPr="00665FA4" w:rsidR="00137982">
        <w:rPr>
          <w:color w:val="212529"/>
          <w:sz w:val="20"/>
          <w:szCs w:val="20"/>
          <w:shd w:val="clear" w:color="auto" w:fill="FFFFFF"/>
        </w:rPr>
        <w:t xml:space="preserve"> </w:t>
      </w:r>
      <w:r w:rsidRPr="00665FA4" w:rsidR="00065E5D">
        <w:rPr>
          <w:color w:val="212529"/>
          <w:sz w:val="20"/>
          <w:szCs w:val="20"/>
          <w:shd w:val="clear" w:color="auto" w:fill="FFFFFF"/>
        </w:rPr>
        <w:t>eligibility</w:t>
      </w:r>
      <w:r w:rsidRPr="00665FA4" w:rsidR="00137982">
        <w:rPr>
          <w:color w:val="212529"/>
          <w:sz w:val="20"/>
          <w:szCs w:val="20"/>
          <w:shd w:val="clear" w:color="auto" w:fill="FFFFFF"/>
        </w:rPr>
        <w:t xml:space="preserve"> for any </w:t>
      </w:r>
      <w:r w:rsidRPr="00665FA4" w:rsidR="00137982">
        <w:rPr>
          <w:color w:val="212529"/>
          <w:sz w:val="20"/>
          <w:szCs w:val="20"/>
          <w:shd w:val="clear" w:color="auto" w:fill="FFFFFF"/>
        </w:rPr>
        <w:t xml:space="preserve">additional</w:t>
      </w:r>
      <w:r w:rsidRPr="00665FA4" w:rsidR="00137982">
        <w:rPr>
          <w:color w:val="212529"/>
          <w:sz w:val="20"/>
          <w:szCs w:val="20"/>
          <w:shd w:val="clear" w:color="auto" w:fill="FFFFFF"/>
        </w:rPr>
        <w:t xml:space="preserve"> loan funds. </w:t>
      </w:r>
      <w:r w:rsidRPr="00665FA4" w:rsidR="00065E5D">
        <w:rPr>
          <w:color w:val="212529"/>
          <w:sz w:val="20"/>
          <w:szCs w:val="20"/>
          <w:shd w:val="clear" w:color="auto" w:fill="FFFFFF"/>
        </w:rPr>
        <w:t>The student will</w:t>
      </w:r>
      <w:r w:rsidRPr="00665FA4" w:rsidR="00137982">
        <w:rPr>
          <w:color w:val="212529"/>
          <w:sz w:val="20"/>
          <w:szCs w:val="20"/>
          <w:shd w:val="clear" w:color="auto" w:fill="FFFFFF"/>
        </w:rPr>
        <w:t xml:space="preserve"> be notified of any increase or other change in the amount of </w:t>
      </w:r>
      <w:r w:rsidR="00F41634">
        <w:rPr>
          <w:color w:val="212529"/>
          <w:sz w:val="20"/>
          <w:szCs w:val="20"/>
          <w:shd w:val="clear" w:color="auto" w:fill="FFFFFF"/>
        </w:rPr>
        <w:t>the</w:t>
      </w:r>
      <w:r w:rsidRPr="00665FA4" w:rsidR="00137982">
        <w:rPr>
          <w:color w:val="212529"/>
          <w:sz w:val="20"/>
          <w:szCs w:val="20"/>
          <w:shd w:val="clear" w:color="auto" w:fill="FFFFFF"/>
        </w:rPr>
        <w:t xml:space="preserve"> loan.</w:t>
      </w:r>
    </w:p>
    <w:p w:rsidR="51D400FC" w:rsidP="51D400FC" w:rsidRDefault="51D400FC" w14:paraId="10C35FE9" w14:textId="60201944">
      <w:pPr>
        <w:pStyle w:val="NormalWeb"/>
        <w:shd w:val="clear" w:color="auto" w:fill="FFFFFF" w:themeFill="background1"/>
        <w:spacing w:before="0" w:beforeAutospacing="off"/>
        <w:rPr>
          <w:color w:val="212529"/>
          <w:sz w:val="20"/>
          <w:szCs w:val="20"/>
        </w:rPr>
      </w:pPr>
    </w:p>
    <w:p w:rsidRPr="00665FA4" w:rsidR="00137982" w:rsidP="51D400FC" w:rsidRDefault="00137982" w14:paraId="2A24F722" w14:textId="566C1560" w14:noSpellErr="1">
      <w:pPr>
        <w:pStyle w:val="NormalWeb"/>
        <w:shd w:val="clear" w:color="auto" w:fill="FFFFFF" w:themeFill="background1"/>
        <w:spacing w:before="0" w:beforeAutospacing="off"/>
        <w:rPr>
          <w:color w:val="212529"/>
          <w:sz w:val="20"/>
          <w:szCs w:val="20"/>
          <w:shd w:val="clear" w:color="auto" w:fill="FFFFFF"/>
        </w:rPr>
      </w:pPr>
      <w:r w:rsidRPr="00665FA4" w:rsidR="00137982">
        <w:rPr>
          <w:color w:val="212529"/>
          <w:sz w:val="20"/>
          <w:szCs w:val="20"/>
          <w:shd w:val="clear" w:color="auto" w:fill="FFFFFF"/>
        </w:rPr>
        <w:t xml:space="preserve">The amount of Direct Subsidized Loans and Direct Unsubsidized Loans </w:t>
      </w:r>
      <w:r w:rsidRPr="00665FA4" w:rsidR="00065E5D">
        <w:rPr>
          <w:color w:val="212529"/>
          <w:sz w:val="20"/>
          <w:szCs w:val="20"/>
          <w:shd w:val="clear" w:color="auto" w:fill="FFFFFF"/>
        </w:rPr>
        <w:t>a student is</w:t>
      </w:r>
      <w:r w:rsidRPr="00665FA4" w:rsidR="00137982">
        <w:rPr>
          <w:color w:val="212529"/>
          <w:sz w:val="20"/>
          <w:szCs w:val="20"/>
          <w:shd w:val="clear" w:color="auto" w:fill="FFFFFF"/>
        </w:rPr>
        <w:t xml:space="preserve"> eligible to receive may increase or decrease based on changes in financial circumstances. </w:t>
      </w:r>
      <w:r w:rsidRPr="00665FA4" w:rsidR="00065E5D">
        <w:rPr>
          <w:color w:val="212529"/>
          <w:sz w:val="20"/>
          <w:szCs w:val="20"/>
          <w:shd w:val="clear" w:color="auto" w:fill="FFFFFF"/>
        </w:rPr>
        <w:t>PIT</w:t>
      </w:r>
      <w:r w:rsidRPr="00665FA4" w:rsidR="00137982">
        <w:rPr>
          <w:color w:val="212529"/>
          <w:sz w:val="20"/>
          <w:szCs w:val="20"/>
          <w:shd w:val="clear" w:color="auto" w:fill="FFFFFF"/>
        </w:rPr>
        <w:t xml:space="preserve"> will notify </w:t>
      </w:r>
      <w:r w:rsidRPr="00665FA4" w:rsidR="00065E5D">
        <w:rPr>
          <w:color w:val="212529"/>
          <w:sz w:val="20"/>
          <w:szCs w:val="20"/>
          <w:shd w:val="clear" w:color="auto" w:fill="FFFFFF"/>
        </w:rPr>
        <w:t>the student</w:t>
      </w:r>
      <w:r w:rsidRPr="00665FA4" w:rsidR="00137982">
        <w:rPr>
          <w:color w:val="212529"/>
          <w:sz w:val="20"/>
          <w:szCs w:val="20"/>
          <w:shd w:val="clear" w:color="auto" w:fill="FFFFFF"/>
        </w:rPr>
        <w:t xml:space="preserve"> of any changes in eligibility.</w:t>
      </w:r>
      <w:r w:rsidRPr="00665FA4" w:rsidR="00065E5D">
        <w:rPr>
          <w:color w:val="212529"/>
          <w:sz w:val="20"/>
          <w:szCs w:val="20"/>
          <w:shd w:val="clear" w:color="auto" w:fill="FFFFFF"/>
        </w:rPr>
        <w:t xml:space="preserve"> </w:t>
      </w:r>
      <w:r w:rsidRPr="00665FA4" w:rsidR="00065E5D">
        <w:rPr>
          <w:color w:val="212529"/>
          <w:sz w:val="20"/>
          <w:szCs w:val="20"/>
          <w:shd w:val="clear" w:color="auto" w:fill="FFFFFF"/>
        </w:rPr>
        <w:t xml:space="preserve">The student</w:t>
      </w:r>
      <w:r w:rsidRPr="00665FA4" w:rsidR="00137982">
        <w:rPr>
          <w:color w:val="212529"/>
          <w:sz w:val="20"/>
          <w:szCs w:val="20"/>
          <w:shd w:val="clear" w:color="auto" w:fill="FFFFFF"/>
        </w:rPr>
        <w:t xml:space="preserve"> will be notified of any increase or decrease in the amount of</w:t>
      </w:r>
      <w:r w:rsidRPr="00665FA4" w:rsidR="00065E5D">
        <w:rPr>
          <w:color w:val="212529"/>
          <w:sz w:val="20"/>
          <w:szCs w:val="20"/>
          <w:shd w:val="clear" w:color="auto" w:fill="FFFFFF"/>
        </w:rPr>
        <w:t xml:space="preserve"> any</w:t>
      </w:r>
      <w:r w:rsidRPr="00665FA4" w:rsidR="00137982">
        <w:rPr>
          <w:color w:val="212529"/>
          <w:sz w:val="20"/>
          <w:szCs w:val="20"/>
          <w:shd w:val="clear" w:color="auto" w:fill="FFFFFF"/>
        </w:rPr>
        <w:t xml:space="preserve"> loan</w:t>
      </w:r>
      <w:r w:rsidRPr="00665FA4" w:rsidR="00065E5D">
        <w:rPr>
          <w:color w:val="212529"/>
          <w:sz w:val="20"/>
          <w:szCs w:val="20"/>
          <w:shd w:val="clear" w:color="auto" w:fill="FFFFFF"/>
        </w:rPr>
        <w:t>(s)</w:t>
      </w:r>
      <w:r w:rsidRPr="00665FA4" w:rsidR="00137982">
        <w:rPr>
          <w:color w:val="212529"/>
          <w:sz w:val="20"/>
          <w:szCs w:val="20"/>
          <w:shd w:val="clear" w:color="auto" w:fill="FFFFFF"/>
        </w:rPr>
        <w:t>.</w:t>
      </w:r>
    </w:p>
    <w:p w:rsidR="51D400FC" w:rsidP="51D400FC" w:rsidRDefault="51D400FC" w14:paraId="5E509444" w14:textId="75B8BDF2">
      <w:pPr>
        <w:pStyle w:val="NormalWeb"/>
        <w:shd w:val="clear" w:color="auto" w:fill="FFFFFF" w:themeFill="background1"/>
        <w:spacing w:before="0" w:beforeAutospacing="off"/>
        <w:rPr>
          <w:color w:val="212529"/>
          <w:sz w:val="20"/>
          <w:szCs w:val="20"/>
        </w:rPr>
      </w:pPr>
    </w:p>
    <w:p w:rsidR="00137982" w:rsidP="51D400FC" w:rsidRDefault="00137982" w14:paraId="67299A9B" w14:textId="1EFFBF99" w14:noSpellErr="1">
      <w:pPr>
        <w:pStyle w:val="NormalWeb"/>
        <w:shd w:val="clear" w:color="auto" w:fill="FFFFFF" w:themeFill="background1"/>
        <w:spacing w:before="0" w:beforeAutospacing="off"/>
        <w:rPr>
          <w:color w:val="212529"/>
          <w:sz w:val="20"/>
          <w:szCs w:val="20"/>
          <w:shd w:val="clear" w:color="auto" w:fill="FFFFFF"/>
        </w:rPr>
      </w:pPr>
      <w:r w:rsidRPr="00665FA4" w:rsidR="00137982">
        <w:rPr>
          <w:color w:val="212529"/>
          <w:sz w:val="20"/>
          <w:szCs w:val="20"/>
          <w:shd w:val="clear" w:color="auto" w:fill="FFFFFF"/>
        </w:rPr>
        <w:t xml:space="preserve">The Department of Education (ED) </w:t>
      </w:r>
      <w:r w:rsidRPr="00665FA4" w:rsidR="00CD433B">
        <w:rPr>
          <w:color w:val="212529"/>
          <w:sz w:val="20"/>
          <w:szCs w:val="20"/>
          <w:shd w:val="clear" w:color="auto" w:fill="FFFFFF"/>
        </w:rPr>
        <w:t>will</w:t>
      </w:r>
      <w:r w:rsidRPr="00665FA4" w:rsidR="00137982">
        <w:rPr>
          <w:color w:val="212529"/>
          <w:sz w:val="20"/>
          <w:szCs w:val="20"/>
          <w:shd w:val="clear" w:color="auto" w:fill="FFFFFF"/>
        </w:rPr>
        <w:t xml:space="preserve"> </w:t>
      </w:r>
      <w:r w:rsidRPr="00665FA4" w:rsidR="00CD433B">
        <w:rPr>
          <w:color w:val="212529"/>
          <w:sz w:val="20"/>
          <w:szCs w:val="20"/>
          <w:shd w:val="clear" w:color="auto" w:fill="FFFFFF"/>
        </w:rPr>
        <w:t xml:space="preserve">provide the borrower with a loan </w:t>
      </w:r>
      <w:r w:rsidRPr="00665FA4" w:rsidR="00CD433B">
        <w:rPr>
          <w:color w:val="212529"/>
          <w:sz w:val="20"/>
          <w:szCs w:val="20"/>
          <w:shd w:val="clear" w:color="auto" w:fill="FFFFFF"/>
        </w:rPr>
        <w:t>servicer</w:t>
      </w:r>
      <w:r w:rsidRPr="00665FA4" w:rsidR="00CD433B">
        <w:rPr>
          <w:color w:val="212529"/>
          <w:sz w:val="20"/>
          <w:szCs w:val="20"/>
          <w:shd w:val="clear" w:color="auto" w:fill="FFFFFF"/>
        </w:rPr>
        <w:t xml:space="preserve"> to </w:t>
      </w:r>
      <w:r w:rsidRPr="00665FA4" w:rsidR="00137982">
        <w:rPr>
          <w:color w:val="212529"/>
          <w:sz w:val="20"/>
          <w:szCs w:val="20"/>
          <w:shd w:val="clear" w:color="auto" w:fill="FFFFFF"/>
        </w:rPr>
        <w:t xml:space="preserve">handle billing and other communications related to </w:t>
      </w:r>
      <w:r w:rsidRPr="00665FA4" w:rsidR="00CD433B">
        <w:rPr>
          <w:color w:val="212529"/>
          <w:sz w:val="20"/>
          <w:szCs w:val="20"/>
          <w:shd w:val="clear" w:color="auto" w:fill="FFFFFF"/>
        </w:rPr>
        <w:t xml:space="preserve">a borrowed </w:t>
      </w:r>
      <w:r w:rsidRPr="00665FA4" w:rsidR="00137982">
        <w:rPr>
          <w:color w:val="212529"/>
          <w:sz w:val="20"/>
          <w:szCs w:val="20"/>
          <w:shd w:val="clear" w:color="auto" w:fill="FFFFFF"/>
        </w:rPr>
        <w:t>loan.</w:t>
      </w:r>
    </w:p>
    <w:p w:rsidR="51D400FC" w:rsidP="51D400FC" w:rsidRDefault="51D400FC" w14:paraId="36B729BD" w14:textId="51BF2533">
      <w:pPr>
        <w:pStyle w:val="NormalWeb"/>
        <w:shd w:val="clear" w:color="auto" w:fill="FFFFFF" w:themeFill="background1"/>
        <w:spacing w:before="0" w:beforeAutospacing="off"/>
        <w:rPr>
          <w:color w:val="212529"/>
          <w:sz w:val="20"/>
          <w:szCs w:val="20"/>
        </w:rPr>
      </w:pPr>
    </w:p>
    <w:p w:rsidRPr="006D7758" w:rsidR="006D7758" w:rsidP="51D400FC" w:rsidRDefault="006D7758" w14:paraId="2BF07516" w14:textId="6F5F9210" w14:noSpellErr="1">
      <w:pPr>
        <w:pStyle w:val="NormalWeb"/>
        <w:shd w:val="clear" w:color="auto" w:fill="FFFFFF" w:themeFill="background1"/>
        <w:spacing w:before="0" w:beforeAutospacing="off"/>
        <w:rPr>
          <w:b w:val="1"/>
          <w:bCs w:val="1"/>
          <w:color w:val="212529"/>
          <w:sz w:val="20"/>
          <w:szCs w:val="20"/>
          <w:shd w:val="clear" w:color="auto" w:fill="FFFFFF"/>
        </w:rPr>
      </w:pPr>
      <w:r w:rsidRPr="006D7758" w:rsidR="006D7758">
        <w:rPr>
          <w:b w:val="1"/>
          <w:bCs w:val="1"/>
          <w:color w:val="212529"/>
          <w:sz w:val="20"/>
          <w:szCs w:val="20"/>
          <w:shd w:val="clear" w:color="auto" w:fill="FFFFFF"/>
        </w:rPr>
        <w:t>ENTRANCE COUNSELING</w:t>
      </w:r>
    </w:p>
    <w:p w:rsidR="51D400FC" w:rsidP="51D400FC" w:rsidRDefault="51D400FC" w14:paraId="5BBFCDE5" w14:textId="537B34D6">
      <w:pPr>
        <w:pStyle w:val="NormalWeb"/>
        <w:shd w:val="clear" w:color="auto" w:fill="FFFFFF" w:themeFill="background1"/>
        <w:spacing w:before="0" w:beforeAutospacing="off"/>
        <w:rPr>
          <w:b w:val="1"/>
          <w:bCs w:val="1"/>
          <w:color w:val="212529"/>
          <w:sz w:val="20"/>
          <w:szCs w:val="20"/>
        </w:rPr>
      </w:pPr>
    </w:p>
    <w:p w:rsidR="4BA849D7" w:rsidP="51D400FC" w:rsidRDefault="4BA849D7" w14:paraId="08D11DF8" w14:textId="31AFDC32">
      <w:pPr>
        <w:pStyle w:val="NormalWeb"/>
        <w:shd w:val="clear" w:color="auto" w:fill="FFFFFF" w:themeFill="background1"/>
        <w:spacing w:before="0" w:beforeAutospacing="off"/>
        <w:rPr>
          <w:b w:val="0"/>
          <w:bCs w:val="0"/>
          <w:color w:val="212529"/>
          <w:sz w:val="20"/>
          <w:szCs w:val="20"/>
        </w:rPr>
      </w:pPr>
      <w:r w:rsidRPr="51D400FC" w:rsidR="4BA849D7">
        <w:rPr>
          <w:b w:val="0"/>
          <w:bCs w:val="0"/>
          <w:color w:val="212529"/>
          <w:sz w:val="20"/>
          <w:szCs w:val="20"/>
        </w:rPr>
        <w:t xml:space="preserve">Students who </w:t>
      </w:r>
      <w:r w:rsidRPr="51D400FC" w:rsidR="4BA849D7">
        <w:rPr>
          <w:b w:val="0"/>
          <w:bCs w:val="0"/>
          <w:color w:val="212529"/>
          <w:sz w:val="20"/>
          <w:szCs w:val="20"/>
        </w:rPr>
        <w:t>participate</w:t>
      </w:r>
      <w:r w:rsidRPr="51D400FC" w:rsidR="4BA849D7">
        <w:rPr>
          <w:b w:val="0"/>
          <w:bCs w:val="0"/>
          <w:color w:val="212529"/>
          <w:sz w:val="20"/>
          <w:szCs w:val="20"/>
        </w:rPr>
        <w:t xml:space="preserve"> in The Federal Student Aid Program (Title IV) </w:t>
      </w:r>
      <w:r w:rsidRPr="51D400FC" w:rsidR="4BA849D7">
        <w:rPr>
          <w:b w:val="0"/>
          <w:bCs w:val="0"/>
          <w:color w:val="212529"/>
          <w:sz w:val="20"/>
          <w:szCs w:val="20"/>
        </w:rPr>
        <w:t>are required to</w:t>
      </w:r>
      <w:r w:rsidRPr="51D400FC" w:rsidR="4BA849D7">
        <w:rPr>
          <w:b w:val="0"/>
          <w:bCs w:val="0"/>
          <w:color w:val="212529"/>
          <w:sz w:val="20"/>
          <w:szCs w:val="20"/>
        </w:rPr>
        <w:t xml:space="preserve"> complete Entrance Counseling if they are financing their education by borrowing the federal direct loan(s).  The Entrance Counseling </w:t>
      </w:r>
      <w:r w:rsidRPr="51D400FC" w:rsidR="3D301439">
        <w:rPr>
          <w:b w:val="0"/>
          <w:bCs w:val="0"/>
          <w:color w:val="212529"/>
          <w:sz w:val="20"/>
          <w:szCs w:val="20"/>
        </w:rPr>
        <w:t>informs students on their rights and responsibilities on their student loans, how to avoid default, their cost of attending school</w:t>
      </w:r>
    </w:p>
    <w:p w:rsidRPr="00665FA4" w:rsidR="006D7758" w:rsidP="00137982" w:rsidRDefault="006D7758" w14:paraId="258178E4" w14:textId="77777777">
      <w:pPr>
        <w:pStyle w:val="NormalWeb"/>
        <w:shd w:val="clear" w:color="auto" w:fill="FFFFFF"/>
        <w:spacing w:before="0" w:beforeAutospacing="0"/>
        <w:rPr>
          <w:color w:val="212529"/>
          <w:sz w:val="20"/>
          <w:szCs w:val="20"/>
          <w:shd w:val="clear" w:color="auto" w:fill="FFFFFF"/>
        </w:rPr>
      </w:pPr>
    </w:p>
    <w:p w:rsidR="008A7307" w:rsidP="00665FA4" w:rsidRDefault="008A7307" w14:paraId="43DB5E55" w14:textId="60DEA64E">
      <w:pPr>
        <w:pStyle w:val="NoSpacing"/>
        <w:rPr>
          <w:rFonts w:ascii="Times New Roman" w:hAnsi="Times New Roman" w:cs="Times New Roman"/>
          <w:b/>
          <w:bCs/>
          <w:sz w:val="20"/>
          <w:szCs w:val="20"/>
        </w:rPr>
      </w:pPr>
      <w:r w:rsidRPr="00665FA4">
        <w:rPr>
          <w:rFonts w:ascii="Times New Roman" w:hAnsi="Times New Roman" w:cs="Times New Roman"/>
          <w:b/>
          <w:bCs/>
          <w:sz w:val="20"/>
          <w:szCs w:val="20"/>
        </w:rPr>
        <w:t>LOAN CANCELLATION</w:t>
      </w:r>
    </w:p>
    <w:p w:rsidRPr="00665FA4" w:rsidR="00665FA4" w:rsidP="00665FA4" w:rsidRDefault="00665FA4" w14:paraId="68107804" w14:textId="77777777">
      <w:pPr>
        <w:pStyle w:val="NoSpacing"/>
        <w:rPr>
          <w:rFonts w:ascii="Times New Roman" w:hAnsi="Times New Roman" w:cs="Times New Roman"/>
          <w:b/>
          <w:bCs/>
          <w:sz w:val="20"/>
          <w:szCs w:val="20"/>
        </w:rPr>
      </w:pPr>
    </w:p>
    <w:p w:rsidRPr="00665FA4" w:rsidR="000F0077" w:rsidP="51D400FC" w:rsidRDefault="008A7307" w14:paraId="52196FE4" w14:textId="3FFEE4D4" w14:noSpellErr="1">
      <w:pPr>
        <w:pStyle w:val="NormalWeb"/>
        <w:shd w:val="clear" w:color="auto" w:fill="FFFFFF" w:themeFill="background1"/>
        <w:spacing w:before="0" w:beforeAutospacing="off"/>
        <w:rPr>
          <w:color w:val="212529"/>
          <w:sz w:val="20"/>
          <w:szCs w:val="20"/>
          <w:shd w:val="clear" w:color="auto" w:fill="FFFFFF"/>
        </w:rPr>
      </w:pPr>
      <w:r w:rsidRPr="00665FA4" w:rsidR="008A7307">
        <w:rPr>
          <w:color w:val="212529"/>
          <w:sz w:val="20"/>
          <w:szCs w:val="20"/>
          <w:shd w:val="clear" w:color="auto" w:fill="FFFFFF"/>
        </w:rPr>
        <w:t xml:space="preserve">A student has the right to pay back all or part of a loan disbursement within the </w:t>
      </w:r>
      <w:r w:rsidRPr="00665FA4" w:rsidR="008A7307">
        <w:rPr>
          <w:color w:val="212529"/>
          <w:sz w:val="20"/>
          <w:szCs w:val="20"/>
          <w:shd w:val="clear" w:color="auto" w:fill="FFFFFF"/>
        </w:rPr>
        <w:t>timeframes</w:t>
      </w:r>
      <w:r w:rsidRPr="00665FA4" w:rsidR="008A7307">
        <w:rPr>
          <w:color w:val="212529"/>
          <w:sz w:val="20"/>
          <w:szCs w:val="20"/>
          <w:shd w:val="clear" w:color="auto" w:fill="FFFFFF"/>
        </w:rPr>
        <w:t xml:space="preserve"> set by the Act. Typically, a student has </w:t>
      </w:r>
      <w:r w:rsidRPr="00665FA4" w:rsidR="008A7307">
        <w:rPr>
          <w:color w:val="212529"/>
          <w:sz w:val="20"/>
          <w:szCs w:val="20"/>
          <w:shd w:val="clear" w:color="auto" w:fill="FFFFFF"/>
        </w:rPr>
        <w:t>120 days</w:t>
      </w:r>
      <w:r w:rsidRPr="00665FA4" w:rsidR="008A7307">
        <w:rPr>
          <w:color w:val="212529"/>
          <w:sz w:val="20"/>
          <w:szCs w:val="20"/>
          <w:shd w:val="clear" w:color="auto" w:fill="FFFFFF"/>
        </w:rPr>
        <w:t xml:space="preserve"> from the date their federal direct loan is disbursed to cancel all or part of it without incurring interest or fees. If you return the full loan amount within those </w:t>
      </w:r>
      <w:r w:rsidRPr="00665FA4" w:rsidR="008A7307">
        <w:rPr>
          <w:color w:val="212529"/>
          <w:sz w:val="20"/>
          <w:szCs w:val="20"/>
          <w:shd w:val="clear" w:color="auto" w:fill="FFFFFF"/>
        </w:rPr>
        <w:t>timeframes</w:t>
      </w:r>
      <w:r w:rsidRPr="00665FA4" w:rsidR="008A7307">
        <w:rPr>
          <w:color w:val="212529"/>
          <w:sz w:val="20"/>
          <w:szCs w:val="20"/>
          <w:shd w:val="clear" w:color="auto" w:fill="FFFFFF"/>
        </w:rPr>
        <w:t xml:space="preserve">, you will not have to pay any loan fee or interest charges. If you return part of a disbursement within those </w:t>
      </w:r>
      <w:r w:rsidRPr="00665FA4" w:rsidR="008A7307">
        <w:rPr>
          <w:color w:val="212529"/>
          <w:sz w:val="20"/>
          <w:szCs w:val="20"/>
          <w:shd w:val="clear" w:color="auto" w:fill="FFFFFF"/>
        </w:rPr>
        <w:t>timeframes</w:t>
      </w:r>
      <w:r w:rsidRPr="00665FA4" w:rsidR="008A7307">
        <w:rPr>
          <w:color w:val="212529"/>
          <w:sz w:val="20"/>
          <w:szCs w:val="20"/>
          <w:shd w:val="clear" w:color="auto" w:fill="FFFFFF"/>
        </w:rPr>
        <w:t>, ED will reduce the loan fee and interest charges in proportion to the amount returned</w:t>
      </w:r>
      <w:r w:rsidRPr="00665FA4" w:rsidR="000F0077">
        <w:rPr>
          <w:color w:val="212529"/>
          <w:sz w:val="20"/>
          <w:szCs w:val="20"/>
          <w:shd w:val="clear" w:color="auto" w:fill="FFFFFF"/>
        </w:rPr>
        <w:t>.</w:t>
      </w:r>
    </w:p>
    <w:p w:rsidR="51D400FC" w:rsidP="51D400FC" w:rsidRDefault="51D400FC" w14:paraId="2B408A18" w14:textId="1E6AD940">
      <w:pPr>
        <w:pStyle w:val="NormalWeb"/>
        <w:shd w:val="clear" w:color="auto" w:fill="FFFFFF" w:themeFill="background1"/>
        <w:spacing w:before="0" w:beforeAutospacing="off"/>
        <w:rPr>
          <w:color w:val="212529"/>
          <w:sz w:val="20"/>
          <w:szCs w:val="20"/>
        </w:rPr>
      </w:pPr>
    </w:p>
    <w:p w:rsidR="51D400FC" w:rsidP="51D400FC" w:rsidRDefault="51D400FC" w14:paraId="17D812A8" w14:textId="37172AE3">
      <w:pPr>
        <w:pStyle w:val="NormalWeb"/>
        <w:shd w:val="clear" w:color="auto" w:fill="FFFFFF" w:themeFill="background1"/>
        <w:spacing w:before="0" w:beforeAutospacing="off"/>
        <w:rPr>
          <w:color w:val="212529"/>
          <w:sz w:val="20"/>
          <w:szCs w:val="20"/>
        </w:rPr>
      </w:pPr>
    </w:p>
    <w:p w:rsidR="008A7307" w:rsidP="00665FA4" w:rsidRDefault="000F0077" w14:paraId="03A21F68" w14:textId="7E41A01C">
      <w:pPr>
        <w:pStyle w:val="NoSpacing"/>
        <w:rPr>
          <w:rFonts w:ascii="Times New Roman" w:hAnsi="Times New Roman" w:cs="Times New Roman"/>
          <w:b/>
          <w:bCs/>
          <w:sz w:val="20"/>
          <w:szCs w:val="20"/>
        </w:rPr>
      </w:pPr>
      <w:r w:rsidRPr="00665FA4">
        <w:rPr>
          <w:rFonts w:ascii="Times New Roman" w:hAnsi="Times New Roman" w:cs="Times New Roman"/>
          <w:b/>
          <w:bCs/>
          <w:sz w:val="20"/>
          <w:szCs w:val="20"/>
        </w:rPr>
        <w:t>Before Loan Disbursement</w:t>
      </w:r>
    </w:p>
    <w:p w:rsidRPr="00665FA4" w:rsidR="00665FA4" w:rsidP="00665FA4" w:rsidRDefault="00665FA4" w14:paraId="3A578A5A" w14:textId="77777777">
      <w:pPr>
        <w:pStyle w:val="NoSpacing"/>
        <w:rPr>
          <w:rFonts w:ascii="Times New Roman" w:hAnsi="Times New Roman" w:cs="Times New Roman"/>
          <w:b/>
          <w:bCs/>
          <w:sz w:val="20"/>
          <w:szCs w:val="20"/>
        </w:rPr>
      </w:pPr>
    </w:p>
    <w:p w:rsidRPr="00665FA4" w:rsidR="000F0077" w:rsidP="51D400FC" w:rsidRDefault="000F0077" w14:paraId="04260959" w14:textId="6E3879E8" w14:noSpellErr="1">
      <w:pPr>
        <w:pStyle w:val="NormalWeb"/>
        <w:shd w:val="clear" w:color="auto" w:fill="FFFFFF" w:themeFill="background1"/>
        <w:spacing w:before="0" w:beforeAutospacing="off"/>
        <w:rPr>
          <w:color w:val="212529"/>
          <w:sz w:val="20"/>
          <w:szCs w:val="20"/>
          <w:shd w:val="clear" w:color="auto" w:fill="FFFFFF"/>
        </w:rPr>
      </w:pPr>
      <w:r w:rsidRPr="00665FA4" w:rsidR="000F0077">
        <w:rPr>
          <w:color w:val="212529"/>
          <w:sz w:val="20"/>
          <w:szCs w:val="20"/>
          <w:shd w:val="clear" w:color="auto" w:fill="FFFFFF"/>
        </w:rPr>
        <w:t xml:space="preserve">A loan can be cancelled (or part of a loan) prior to disbursement (paid out) by notifying PIT’s financial aid office </w:t>
      </w:r>
    </w:p>
    <w:p w:rsidR="51D400FC" w:rsidP="51D400FC" w:rsidRDefault="51D400FC" w14:paraId="6619E976" w14:textId="0A01E0FD">
      <w:pPr>
        <w:pStyle w:val="NormalWeb"/>
        <w:shd w:val="clear" w:color="auto" w:fill="FFFFFF" w:themeFill="background1"/>
        <w:spacing w:before="0" w:beforeAutospacing="off"/>
        <w:rPr>
          <w:color w:val="212529"/>
          <w:sz w:val="20"/>
          <w:szCs w:val="20"/>
        </w:rPr>
      </w:pPr>
    </w:p>
    <w:p w:rsidRPr="00665FA4" w:rsidR="000F0077" w:rsidP="51D400FC" w:rsidRDefault="000F0077" w14:paraId="40C795F7" w14:textId="72313A5D" w14:noSpellErr="1">
      <w:pPr>
        <w:pStyle w:val="NormalWeb"/>
        <w:shd w:val="clear" w:color="auto" w:fill="FFFFFF" w:themeFill="background1"/>
        <w:spacing w:before="0" w:beforeAutospacing="off"/>
        <w:rPr>
          <w:rFonts w:eastAsia="Aptos" w:eastAsiaTheme="minorAscii"/>
          <w:b w:val="1"/>
          <w:bCs w:val="1"/>
          <w:kern w:val="2"/>
          <w:sz w:val="20"/>
          <w:szCs w:val="20"/>
          <w14:ligatures w14:val="standardContextual"/>
        </w:rPr>
      </w:pPr>
      <w:r w:rsidRPr="51D400FC" w:rsidR="000F0077">
        <w:rPr>
          <w:rFonts w:eastAsia="Aptos" w:eastAsiaTheme="minorAscii"/>
          <w:b w:val="1"/>
          <w:bCs w:val="1"/>
          <w:kern w:val="2"/>
          <w:sz w:val="20"/>
          <w:szCs w:val="20"/>
          <w14:ligatures w14:val="standardContextual"/>
        </w:rPr>
        <w:t>After Loan Disbursement</w:t>
      </w:r>
    </w:p>
    <w:p w:rsidR="51D400FC" w:rsidP="51D400FC" w:rsidRDefault="51D400FC" w14:paraId="031EA690" w14:textId="7D67FD5B">
      <w:pPr>
        <w:pStyle w:val="NormalWeb"/>
        <w:shd w:val="clear" w:color="auto" w:fill="FFFFFF" w:themeFill="background1"/>
        <w:spacing w:before="0" w:beforeAutospacing="off"/>
        <w:rPr>
          <w:rFonts w:eastAsia="Aptos" w:eastAsiaTheme="minorAscii"/>
          <w:b w:val="1"/>
          <w:bCs w:val="1"/>
          <w:sz w:val="20"/>
          <w:szCs w:val="20"/>
        </w:rPr>
      </w:pPr>
    </w:p>
    <w:p w:rsidRPr="00665FA4" w:rsidR="000F0077" w:rsidP="000F0077" w:rsidRDefault="000F0077" w14:paraId="02444CB9" w14:textId="275FF42A">
      <w:pPr>
        <w:pStyle w:val="NormalWeb"/>
        <w:shd w:val="clear" w:color="auto" w:fill="FFFFFF"/>
        <w:spacing w:before="0" w:beforeAutospacing="0"/>
        <w:rPr>
          <w:color w:val="212529"/>
          <w:sz w:val="20"/>
          <w:szCs w:val="20"/>
          <w:shd w:val="clear" w:color="auto" w:fill="FFFFFF"/>
        </w:rPr>
      </w:pPr>
      <w:r w:rsidRPr="00665FA4">
        <w:rPr>
          <w:color w:val="212529"/>
          <w:sz w:val="20"/>
          <w:szCs w:val="20"/>
          <w:shd w:val="clear" w:color="auto" w:fill="FFFFFF"/>
        </w:rPr>
        <w:lastRenderedPageBreak/>
        <w:t>A loan can be cancelled by:</w:t>
      </w:r>
    </w:p>
    <w:p w:rsidRPr="00665FA4" w:rsidR="000F0077" w:rsidP="000F0077" w:rsidRDefault="000F0077" w14:paraId="43D0FFB2" w14:textId="5159A227">
      <w:pPr>
        <w:numPr>
          <w:ilvl w:val="0"/>
          <w:numId w:val="1"/>
        </w:numPr>
        <w:shd w:val="clear" w:color="auto" w:fill="FFFFFF"/>
        <w:spacing w:before="100" w:beforeAutospacing="1" w:after="100" w:afterAutospacing="1" w:line="240" w:lineRule="auto"/>
        <w:rPr>
          <w:rFonts w:ascii="Times New Roman" w:hAnsi="Times New Roman" w:eastAsia="Times New Roman" w:cs="Times New Roman"/>
          <w:color w:val="212529"/>
          <w:kern w:val="0"/>
          <w:sz w:val="20"/>
          <w:szCs w:val="20"/>
          <w:shd w:val="clear" w:color="auto" w:fill="FFFFFF"/>
          <w14:ligatures w14:val="none"/>
        </w:rPr>
      </w:pPr>
      <w:r w:rsidRPr="00665FA4">
        <w:rPr>
          <w:rFonts w:ascii="Times New Roman" w:hAnsi="Times New Roman" w:eastAsia="Times New Roman" w:cs="Times New Roman"/>
          <w:color w:val="212529"/>
          <w:kern w:val="0"/>
          <w:sz w:val="20"/>
          <w:szCs w:val="20"/>
          <w:shd w:val="clear" w:color="auto" w:fill="FFFFFF"/>
          <w14:ligatures w14:val="none"/>
        </w:rPr>
        <w:t xml:space="preserve">Notifying PIT within the proper timeframes to return all or part of the loan </w:t>
      </w:r>
    </w:p>
    <w:p w:rsidRPr="00665FA4" w:rsidR="000F0077" w:rsidP="51D400FC" w:rsidRDefault="000F0077" w14:paraId="43EE16C5" w14:textId="745E3D8D" w14:noSpellErr="1">
      <w:pPr>
        <w:numPr>
          <w:ilvl w:val="0"/>
          <w:numId w:val="1"/>
        </w:numPr>
        <w:shd w:val="clear" w:color="auto" w:fill="FFFFFF" w:themeFill="background1"/>
        <w:spacing w:before="100" w:beforeAutospacing="on" w:after="100" w:afterAutospacing="on" w:line="240" w:lineRule="auto"/>
        <w:rPr>
          <w:rFonts w:ascii="Times New Roman" w:hAnsi="Times New Roman" w:eastAsia="Times New Roman" w:cs="Times New Roman"/>
          <w:color w:val="212529"/>
          <w:kern w:val="0"/>
          <w:sz w:val="20"/>
          <w:szCs w:val="20"/>
          <w:shd w:val="clear" w:color="auto" w:fill="FFFFFF"/>
          <w14:ligatures w14:val="none"/>
        </w:rPr>
      </w:pPr>
      <w:r w:rsidRPr="00665FA4" w:rsidR="000F0077">
        <w:rPr>
          <w:rFonts w:ascii="Times New Roman" w:hAnsi="Times New Roman" w:eastAsia="Times New Roman" w:cs="Times New Roman"/>
          <w:color w:val="212529"/>
          <w:kern w:val="0"/>
          <w:sz w:val="20"/>
          <w:szCs w:val="20"/>
          <w:shd w:val="clear" w:color="auto" w:fill="FFFFFF"/>
          <w14:ligatures w14:val="none"/>
        </w:rPr>
        <w:t xml:space="preserve">Returning some or </w:t>
      </w:r>
      <w:r w:rsidRPr="00665FA4" w:rsidR="000F0077">
        <w:rPr>
          <w:rFonts w:ascii="Times New Roman" w:hAnsi="Times New Roman" w:eastAsia="Times New Roman" w:cs="Times New Roman"/>
          <w:color w:val="212529"/>
          <w:kern w:val="0"/>
          <w:sz w:val="20"/>
          <w:szCs w:val="20"/>
          <w:shd w:val="clear" w:color="auto" w:fill="FFFFFF"/>
          <w14:ligatures w14:val="none"/>
        </w:rPr>
        <w:t>all of</w:t>
      </w:r>
      <w:r w:rsidRPr="00665FA4" w:rsidR="000F0077">
        <w:rPr>
          <w:rFonts w:ascii="Times New Roman" w:hAnsi="Times New Roman" w:eastAsia="Times New Roman" w:cs="Times New Roman"/>
          <w:color w:val="212529"/>
          <w:kern w:val="0"/>
          <w:sz w:val="20"/>
          <w:szCs w:val="20"/>
          <w:shd w:val="clear" w:color="auto" w:fill="FFFFFF"/>
          <w14:ligatures w14:val="none"/>
        </w:rPr>
        <w:t xml:space="preserve"> the loan money to the loan servicer</w:t>
      </w:r>
    </w:p>
    <w:p w:rsidR="51D400FC" w:rsidP="51D400FC" w:rsidRDefault="51D400FC" w14:paraId="6BFFA640" w14:textId="09869B82">
      <w:pPr>
        <w:shd w:val="clear" w:color="auto" w:fill="FFFFFF" w:themeFill="background1"/>
        <w:spacing w:beforeAutospacing="on" w:afterAutospacing="on" w:line="240" w:lineRule="auto"/>
        <w:ind w:left="720"/>
        <w:rPr>
          <w:rFonts w:ascii="Times New Roman" w:hAnsi="Times New Roman" w:eastAsia="Times New Roman" w:cs="Times New Roman"/>
          <w:color w:val="212529"/>
          <w:sz w:val="20"/>
          <w:szCs w:val="20"/>
        </w:rPr>
      </w:pPr>
    </w:p>
    <w:p w:rsidR="000F0077" w:rsidP="51D400FC" w:rsidRDefault="000F0077" w14:paraId="186D3DE5" w14:textId="0AEED67D">
      <w:pPr>
        <w:pStyle w:val="NormalWeb"/>
        <w:shd w:val="clear" w:color="auto" w:fill="FFFFFF" w:themeFill="background1"/>
        <w:spacing w:before="0" w:beforeAutospacing="off"/>
        <w:rPr>
          <w:color w:val="212529"/>
          <w:sz w:val="20"/>
          <w:szCs w:val="20"/>
          <w:shd w:val="clear" w:color="auto" w:fill="FFFFFF"/>
        </w:rPr>
      </w:pPr>
      <w:r w:rsidR="000F0077">
        <w:rPr>
          <w:color w:val="212529"/>
          <w:sz w:val="20"/>
          <w:szCs w:val="20"/>
          <w:shd w:val="clear" w:color="auto" w:fill="FFFFFF"/>
        </w:rPr>
        <w:t xml:space="preserve">A borrower has the right </w:t>
      </w:r>
      <w:r w:rsidRPr="000F0077" w:rsidR="000F0077">
        <w:rPr>
          <w:color w:val="212529"/>
          <w:sz w:val="20"/>
          <w:szCs w:val="20"/>
          <w:shd w:val="clear" w:color="auto" w:fill="FFFFFF"/>
        </w:rPr>
        <w:t xml:space="preserve">to turn down a loan or to request a lower loan amount. If </w:t>
      </w:r>
      <w:r w:rsidR="000F0077">
        <w:rPr>
          <w:color w:val="212529"/>
          <w:sz w:val="20"/>
          <w:szCs w:val="20"/>
          <w:shd w:val="clear" w:color="auto" w:fill="FFFFFF"/>
        </w:rPr>
        <w:t xml:space="preserve">less is accepted, </w:t>
      </w:r>
      <w:r w:rsidRPr="000F0077" w:rsidR="000F0077">
        <w:rPr>
          <w:color w:val="212529"/>
          <w:sz w:val="20"/>
          <w:szCs w:val="20"/>
          <w:shd w:val="clear" w:color="auto" w:fill="FFFFFF"/>
        </w:rPr>
        <w:t xml:space="preserve">than the full amount of the loan offered, </w:t>
      </w:r>
      <w:r w:rsidR="000F0077">
        <w:rPr>
          <w:color w:val="212529"/>
          <w:sz w:val="20"/>
          <w:szCs w:val="20"/>
          <w:shd w:val="clear" w:color="auto" w:fill="FFFFFF"/>
        </w:rPr>
        <w:t xml:space="preserve">an increase can be </w:t>
      </w:r>
      <w:r w:rsidR="000F0077">
        <w:rPr>
          <w:color w:val="212529"/>
          <w:sz w:val="20"/>
          <w:szCs w:val="20"/>
          <w:shd w:val="clear" w:color="auto" w:fill="FFFFFF"/>
        </w:rPr>
        <w:t>done</w:t>
      </w:r>
      <w:r w:rsidRPr="000F0077" w:rsidR="000F0077">
        <w:rPr>
          <w:color w:val="212529"/>
          <w:sz w:val="20"/>
          <w:szCs w:val="20"/>
          <w:shd w:val="clear" w:color="auto" w:fill="FFFFFF"/>
        </w:rPr>
        <w:t xml:space="preserve"> (up to the </w:t>
      </w:r>
      <w:r w:rsidR="000F0077">
        <w:rPr>
          <w:color w:val="212529"/>
          <w:sz w:val="20"/>
          <w:szCs w:val="20"/>
          <w:shd w:val="clear" w:color="auto" w:fill="FFFFFF"/>
        </w:rPr>
        <w:t>loan limit</w:t>
      </w:r>
      <w:r w:rsidRPr="000F0077" w:rsidR="000F0077">
        <w:rPr>
          <w:color w:val="212529"/>
          <w:sz w:val="20"/>
          <w:szCs w:val="20"/>
          <w:shd w:val="clear" w:color="auto" w:fill="FFFFFF"/>
        </w:rPr>
        <w:t>) within the</w:t>
      </w:r>
      <w:r w:rsidR="000F0077">
        <w:rPr>
          <w:color w:val="212529"/>
          <w:sz w:val="20"/>
          <w:szCs w:val="20"/>
          <w:shd w:val="clear" w:color="auto" w:fill="FFFFFF"/>
        </w:rPr>
        <w:t xml:space="preserve"> academic </w:t>
      </w:r>
      <w:r w:rsidRPr="000F0077" w:rsidR="000F0077">
        <w:rPr>
          <w:color w:val="212529"/>
          <w:sz w:val="20"/>
          <w:szCs w:val="20"/>
          <w:shd w:val="clear" w:color="auto" w:fill="FFFFFF"/>
        </w:rPr>
        <w:t>year</w:t>
      </w:r>
      <w:r w:rsidRPr="000F0077" w:rsidR="000F0077">
        <w:rPr>
          <w:color w:val="212529"/>
          <w:sz w:val="20"/>
          <w:szCs w:val="20"/>
          <w:shd w:val="clear" w:color="auto" w:fill="FFFFFF"/>
        </w:rPr>
        <w:t>.</w:t>
      </w:r>
    </w:p>
    <w:p w:rsidR="003F7745" w:rsidP="000F0077" w:rsidRDefault="003F7745" w14:paraId="7845ABA2" w14:textId="77777777">
      <w:pPr>
        <w:pStyle w:val="NormalWeb"/>
        <w:shd w:val="clear" w:color="auto" w:fill="FFFFFF"/>
        <w:spacing w:before="0" w:beforeAutospacing="0"/>
        <w:rPr>
          <w:color w:val="212529"/>
          <w:sz w:val="20"/>
          <w:szCs w:val="20"/>
          <w:shd w:val="clear" w:color="auto" w:fill="FFFFFF"/>
        </w:rPr>
      </w:pPr>
    </w:p>
    <w:p w:rsidR="003F7745" w:rsidP="51D400FC" w:rsidRDefault="003F7745" w14:paraId="400C7557" w14:textId="11F02022" w14:noSpellErr="1">
      <w:pPr>
        <w:pStyle w:val="NormalWeb"/>
        <w:shd w:val="clear" w:color="auto" w:fill="FFFFFF" w:themeFill="background1"/>
        <w:spacing w:before="0" w:beforeAutospacing="off"/>
        <w:rPr>
          <w:b w:val="1"/>
          <w:bCs w:val="1"/>
          <w:color w:val="212529"/>
          <w:sz w:val="20"/>
          <w:szCs w:val="20"/>
          <w:shd w:val="clear" w:color="auto" w:fill="FFFFFF"/>
        </w:rPr>
      </w:pPr>
      <w:r w:rsidRPr="003F7745" w:rsidR="003F7745">
        <w:rPr>
          <w:b w:val="1"/>
          <w:bCs w:val="1"/>
          <w:color w:val="212529"/>
          <w:sz w:val="20"/>
          <w:szCs w:val="20"/>
          <w:shd w:val="clear" w:color="auto" w:fill="FFFFFF"/>
        </w:rPr>
        <w:t xml:space="preserve">INTEREST </w:t>
      </w:r>
    </w:p>
    <w:p w:rsidR="51D400FC" w:rsidP="51D400FC" w:rsidRDefault="51D400FC" w14:paraId="48B5871D" w14:textId="69AC3E70">
      <w:pPr>
        <w:pStyle w:val="NormalWeb"/>
        <w:shd w:val="clear" w:color="auto" w:fill="FFFFFF" w:themeFill="background1"/>
        <w:spacing w:before="0" w:beforeAutospacing="off"/>
        <w:rPr>
          <w:b w:val="1"/>
          <w:bCs w:val="1"/>
          <w:color w:val="212529"/>
          <w:sz w:val="20"/>
          <w:szCs w:val="20"/>
        </w:rPr>
      </w:pPr>
    </w:p>
    <w:p w:rsidRPr="00265467" w:rsidR="003F7745" w:rsidP="51D400FC" w:rsidRDefault="003F7745" w14:paraId="52F409EB" w14:textId="0E0BB583">
      <w:pPr>
        <w:pStyle w:val="NoSpacing"/>
        <w:rPr>
          <w:color w:val="212529"/>
          <w:sz w:val="20"/>
          <w:szCs w:val="20"/>
        </w:rPr>
      </w:pPr>
      <w:r w:rsidRPr="51D400FC" w:rsidR="003F7745">
        <w:rPr>
          <w:rFonts w:ascii="Times New Roman" w:hAnsi="Times New Roman" w:eastAsia="Times New Roman" w:cs="Times New Roman"/>
          <w:sz w:val="20"/>
          <w:szCs w:val="20"/>
        </w:rPr>
        <w:t xml:space="preserve">The interest rate for any federal loan received </w:t>
      </w:r>
      <w:r w:rsidRPr="51D400FC" w:rsidR="49BE5444">
        <w:rPr>
          <w:rFonts w:ascii="Times New Roman" w:hAnsi="Times New Roman" w:eastAsia="Times New Roman" w:cs="Times New Roman"/>
          <w:sz w:val="20"/>
          <w:szCs w:val="20"/>
        </w:rPr>
        <w:t>has</w:t>
      </w:r>
      <w:r w:rsidRPr="51D400FC" w:rsidR="003F7745">
        <w:rPr>
          <w:rFonts w:ascii="Times New Roman" w:hAnsi="Times New Roman" w:eastAsia="Times New Roman" w:cs="Times New Roman"/>
          <w:sz w:val="20"/>
          <w:szCs w:val="20"/>
        </w:rPr>
        <w:t xml:space="preserve"> a fixed rate that is calculated in accordance with a formula specified in the HEA.</w:t>
      </w:r>
      <w:r w:rsidRPr="51D400FC" w:rsidR="003F7745">
        <w:rPr>
          <w:rFonts w:ascii="Times New Roman" w:hAnsi="Times New Roman" w:eastAsia="Times New Roman" w:cs="Times New Roman"/>
          <w:sz w:val="20"/>
          <w:szCs w:val="20"/>
        </w:rPr>
        <w:t xml:space="preserve"> For Direct Subsidized and Unsubsidized loans, the interest rate is calculated annually. </w:t>
      </w:r>
      <w:r w:rsidRPr="51D400FC" w:rsidR="003F7745">
        <w:rPr>
          <w:rFonts w:ascii="Times New Roman" w:hAnsi="Times New Roman" w:eastAsia="Times New Roman" w:cs="Times New Roman"/>
          <w:sz w:val="20"/>
          <w:szCs w:val="20"/>
        </w:rPr>
        <w:t>This rate will apply to any Direct loans disbursed</w:t>
      </w:r>
      <w:r w:rsidRPr="51D400FC" w:rsidR="1CB31542">
        <w:rPr>
          <w:rFonts w:ascii="Times New Roman" w:hAnsi="Times New Roman" w:eastAsia="Times New Roman" w:cs="Times New Roman"/>
          <w:sz w:val="20"/>
          <w:szCs w:val="20"/>
        </w:rPr>
        <w:t xml:space="preserve"> </w:t>
      </w:r>
      <w:r w:rsidRPr="51D400FC" w:rsidR="003F7745">
        <w:rPr>
          <w:rFonts w:ascii="Times New Roman" w:hAnsi="Times New Roman" w:eastAsia="Times New Roman" w:cs="Times New Roman"/>
          <w:sz w:val="20"/>
          <w:szCs w:val="20"/>
        </w:rPr>
        <w:t>during the period of July 1</w:t>
      </w:r>
      <w:r w:rsidRPr="51D400FC" w:rsidR="003F7745">
        <w:rPr>
          <w:rFonts w:ascii="Times New Roman" w:hAnsi="Times New Roman" w:eastAsia="Times New Roman" w:cs="Times New Roman"/>
          <w:sz w:val="20"/>
          <w:szCs w:val="20"/>
        </w:rPr>
        <w:t>st</w:t>
      </w:r>
      <w:r w:rsidRPr="51D400FC" w:rsidR="003F7745">
        <w:rPr>
          <w:rFonts w:ascii="Times New Roman" w:hAnsi="Times New Roman" w:eastAsia="Times New Roman" w:cs="Times New Roman"/>
          <w:sz w:val="20"/>
          <w:szCs w:val="20"/>
        </w:rPr>
        <w:t xml:space="preserve"> of the present year, and on June 30</w:t>
      </w:r>
      <w:r w:rsidRPr="51D400FC" w:rsidR="003F7745">
        <w:rPr>
          <w:rFonts w:ascii="Times New Roman" w:hAnsi="Times New Roman" w:eastAsia="Times New Roman" w:cs="Times New Roman"/>
          <w:sz w:val="20"/>
          <w:szCs w:val="20"/>
        </w:rPr>
        <w:t>th</w:t>
      </w:r>
      <w:r w:rsidRPr="51D400FC" w:rsidR="003F7745">
        <w:rPr>
          <w:rFonts w:ascii="Times New Roman" w:hAnsi="Times New Roman" w:eastAsia="Times New Roman" w:cs="Times New Roman"/>
          <w:sz w:val="20"/>
          <w:szCs w:val="20"/>
        </w:rPr>
        <w:t xml:space="preserve"> of the following year.</w:t>
      </w:r>
      <w:r w:rsidRPr="51D400FC" w:rsidR="003F7745">
        <w:rPr>
          <w:rFonts w:ascii="Times New Roman" w:hAnsi="Times New Roman" w:eastAsia="Times New Roman" w:cs="Times New Roman"/>
          <w:sz w:val="20"/>
          <w:szCs w:val="20"/>
        </w:rPr>
        <w:t xml:space="preserve">  </w:t>
      </w:r>
      <w:r w:rsidRPr="51D400FC" w:rsidR="00847349">
        <w:rPr>
          <w:rFonts w:ascii="Times New Roman" w:hAnsi="Times New Roman" w:eastAsia="Times New Roman" w:cs="Times New Roman"/>
          <w:sz w:val="20"/>
          <w:szCs w:val="20"/>
        </w:rPr>
        <w:t>Interest rates may differ depending on when the loan is first disbursed, and whether you are an undergraduate student</w:t>
      </w:r>
      <w:r w:rsidRPr="51D400FC" w:rsidR="00012DEF">
        <w:rPr>
          <w:rFonts w:ascii="Times New Roman" w:hAnsi="Times New Roman" w:eastAsia="Times New Roman" w:cs="Times New Roman"/>
          <w:sz w:val="20"/>
          <w:szCs w:val="20"/>
        </w:rPr>
        <w:t xml:space="preserve"> and/or</w:t>
      </w:r>
      <w:r w:rsidRPr="51D400FC" w:rsidR="00847349">
        <w:rPr>
          <w:rFonts w:ascii="Times New Roman" w:hAnsi="Times New Roman" w:eastAsia="Times New Roman" w:cs="Times New Roman"/>
          <w:sz w:val="20"/>
          <w:szCs w:val="20"/>
        </w:rPr>
        <w:t xml:space="preserve"> graduate</w:t>
      </w:r>
      <w:r w:rsidRPr="51D400FC" w:rsidR="00012DEF">
        <w:rPr>
          <w:rFonts w:ascii="Times New Roman" w:hAnsi="Times New Roman" w:eastAsia="Times New Roman" w:cs="Times New Roman"/>
          <w:sz w:val="20"/>
          <w:szCs w:val="20"/>
        </w:rPr>
        <w:t xml:space="preserve"> or </w:t>
      </w:r>
      <w:r w:rsidRPr="51D400FC" w:rsidR="00847349">
        <w:rPr>
          <w:rFonts w:ascii="Times New Roman" w:hAnsi="Times New Roman" w:eastAsia="Times New Roman" w:cs="Times New Roman"/>
          <w:sz w:val="20"/>
          <w:szCs w:val="20"/>
        </w:rPr>
        <w:t>professional student</w:t>
      </w:r>
      <w:r w:rsidRPr="51D400FC" w:rsidR="00012DEF">
        <w:rPr>
          <w:rFonts w:ascii="Times New Roman" w:hAnsi="Times New Roman" w:eastAsia="Times New Roman" w:cs="Times New Roman"/>
          <w:sz w:val="20"/>
          <w:szCs w:val="20"/>
        </w:rPr>
        <w:t xml:space="preserve">. </w:t>
      </w:r>
      <w:r w:rsidRPr="51D400FC" w:rsidR="00847349">
        <w:rPr>
          <w:rFonts w:ascii="Times New Roman" w:hAnsi="Times New Roman" w:eastAsia="Times New Roman" w:cs="Times New Roman"/>
          <w:sz w:val="20"/>
          <w:szCs w:val="20"/>
        </w:rPr>
        <w:t xml:space="preserve">The Direct loan interest rate for undergraduates </w:t>
      </w:r>
      <w:r w:rsidRPr="51D400FC" w:rsidR="00847349">
        <w:rPr>
          <w:rFonts w:ascii="Times New Roman" w:hAnsi="Times New Roman" w:eastAsia="Times New Roman" w:cs="Times New Roman"/>
          <w:sz w:val="20"/>
          <w:szCs w:val="20"/>
        </w:rPr>
        <w:t>is</w:t>
      </w:r>
      <w:r w:rsidRPr="51D400FC" w:rsidR="00847349">
        <w:rPr>
          <w:rFonts w:ascii="Times New Roman" w:hAnsi="Times New Roman" w:eastAsia="Times New Roman" w:cs="Times New Roman"/>
          <w:sz w:val="20"/>
          <w:szCs w:val="20"/>
        </w:rPr>
        <w:t xml:space="preserve"> not to exceed 8.25%, and 9.50% for graduate students. </w:t>
      </w:r>
      <w:r w:rsidRPr="00265467" w:rsidR="0028758B">
        <w:rPr/>
        <w:t xml:space="preserve"> </w:t>
      </w:r>
    </w:p>
    <w:p w:rsidR="51D400FC" w:rsidP="51D400FC" w:rsidRDefault="51D400FC" w14:paraId="6576947B" w14:textId="01CBFE20">
      <w:pPr>
        <w:pStyle w:val="NormalWeb"/>
        <w:shd w:val="clear" w:color="auto" w:fill="FFFFFF" w:themeFill="background1"/>
        <w:spacing w:before="0" w:beforeAutospacing="off"/>
        <w:rPr>
          <w:color w:val="212529"/>
          <w:sz w:val="20"/>
          <w:szCs w:val="20"/>
        </w:rPr>
      </w:pPr>
    </w:p>
    <w:p w:rsidRPr="00012DEF" w:rsidR="00012DEF" w:rsidP="51D400FC" w:rsidRDefault="00012DEF" w14:paraId="7ACE026C" w14:textId="169FF0FF">
      <w:pPr>
        <w:pStyle w:val="NormalWeb"/>
        <w:shd w:val="clear" w:color="auto" w:fill="FFFFFF" w:themeFill="background1"/>
        <w:rPr>
          <w:color w:val="212529"/>
          <w:sz w:val="20"/>
          <w:szCs w:val="20"/>
          <w:shd w:val="clear" w:color="auto" w:fill="FFFFFF"/>
        </w:rPr>
      </w:pPr>
      <w:r w:rsidRPr="00012DEF" w:rsidR="7F1FD6EC">
        <w:rPr>
          <w:color w:val="212529"/>
          <w:sz w:val="20"/>
          <w:szCs w:val="20"/>
          <w:shd w:val="clear" w:color="auto" w:fill="FFFFFF"/>
        </w:rPr>
        <w:t xml:space="preserve">The interest that </w:t>
      </w:r>
      <w:r w:rsidRPr="00012DEF" w:rsidR="7F1FD6EC">
        <w:rPr>
          <w:color w:val="212529"/>
          <w:sz w:val="20"/>
          <w:szCs w:val="20"/>
          <w:shd w:val="clear" w:color="auto" w:fill="FFFFFF"/>
        </w:rPr>
        <w:t xml:space="preserve">accrues</w:t>
      </w:r>
      <w:r w:rsidRPr="00012DEF" w:rsidR="7F1FD6EC">
        <w:rPr>
          <w:color w:val="212529"/>
          <w:sz w:val="20"/>
          <w:szCs w:val="20"/>
          <w:shd w:val="clear" w:color="auto" w:fill="FFFFFF"/>
        </w:rPr>
        <w:t xml:space="preserve"> on a</w:t>
      </w:r>
      <w:r w:rsidRPr="00012DEF" w:rsidR="00012DEF">
        <w:rPr>
          <w:color w:val="212529"/>
          <w:sz w:val="20"/>
          <w:szCs w:val="20"/>
          <w:shd w:val="clear" w:color="auto" w:fill="FFFFFF"/>
        </w:rPr>
        <w:t xml:space="preserve"> </w:t>
      </w:r>
      <w:r w:rsidRPr="00012DEF" w:rsidR="00012DEF">
        <w:rPr>
          <w:color w:val="212529"/>
          <w:sz w:val="20"/>
          <w:szCs w:val="20"/>
          <w:shd w:val="clear" w:color="auto" w:fill="FFFFFF"/>
        </w:rPr>
        <w:t xml:space="preserve">Direct Subsidized Loan during an in-school, grace, or deferment period, and during certain periods of repayment under the Income-Based Repayment Plan</w:t>
      </w:r>
      <w:r w:rsidRPr="00012DEF" w:rsidR="063C3EAE">
        <w:rPr>
          <w:color w:val="212529"/>
          <w:sz w:val="20"/>
          <w:szCs w:val="20"/>
          <w:shd w:val="clear" w:color="auto" w:fill="FFFFFF"/>
        </w:rPr>
        <w:t xml:space="preserve"> does not need to be paid</w:t>
      </w:r>
      <w:r w:rsidRPr="00012DEF" w:rsidR="00012DEF">
        <w:rPr>
          <w:color w:val="212529"/>
          <w:sz w:val="20"/>
          <w:szCs w:val="20"/>
          <w:shd w:val="clear" w:color="auto" w:fill="FFFFFF"/>
        </w:rPr>
        <w:t xml:space="preserve">. </w:t>
      </w:r>
      <w:r w:rsidR="00F803A7">
        <w:rPr>
          <w:color w:val="212529"/>
          <w:sz w:val="20"/>
          <w:szCs w:val="20"/>
          <w:shd w:val="clear" w:color="auto" w:fill="FFFFFF"/>
        </w:rPr>
        <w:t>Interest must be paid</w:t>
      </w:r>
      <w:r w:rsidRPr="00012DEF" w:rsidR="00012DEF">
        <w:rPr>
          <w:color w:val="212529"/>
          <w:sz w:val="20"/>
          <w:szCs w:val="20"/>
          <w:shd w:val="clear" w:color="auto" w:fill="FFFFFF"/>
        </w:rPr>
        <w:t xml:space="preserve"> that </w:t>
      </w:r>
      <w:r w:rsidRPr="00012DEF" w:rsidR="00012DEF">
        <w:rPr>
          <w:color w:val="212529"/>
          <w:sz w:val="20"/>
          <w:szCs w:val="20"/>
          <w:shd w:val="clear" w:color="auto" w:fill="FFFFFF"/>
        </w:rPr>
        <w:t xml:space="preserve">accrues</w:t>
      </w:r>
      <w:r w:rsidRPr="00012DEF" w:rsidR="00012DEF">
        <w:rPr>
          <w:color w:val="212529"/>
          <w:sz w:val="20"/>
          <w:szCs w:val="20"/>
          <w:shd w:val="clear" w:color="auto" w:fill="FFFFFF"/>
        </w:rPr>
        <w:t xml:space="preserve"> on a Direct Subsidized Loan during all other periods (including forbearance periods), starting on the day after </w:t>
      </w:r>
      <w:r w:rsidR="00F803A7">
        <w:rPr>
          <w:color w:val="212529"/>
          <w:sz w:val="20"/>
          <w:szCs w:val="20"/>
          <w:shd w:val="clear" w:color="auto" w:fill="FFFFFF"/>
        </w:rPr>
        <w:t>a</w:t>
      </w:r>
      <w:r w:rsidRPr="00012DEF" w:rsidR="00012DEF">
        <w:rPr>
          <w:color w:val="212529"/>
          <w:sz w:val="20"/>
          <w:szCs w:val="20"/>
          <w:shd w:val="clear" w:color="auto" w:fill="FFFFFF"/>
        </w:rPr>
        <w:t xml:space="preserve"> grace period ends. </w:t>
      </w:r>
    </w:p>
    <w:p w:rsidR="51D400FC" w:rsidP="51D400FC" w:rsidRDefault="51D400FC" w14:paraId="76F78D1C" w14:textId="78E284B6">
      <w:pPr>
        <w:pStyle w:val="NormalWeb"/>
        <w:shd w:val="clear" w:color="auto" w:fill="FFFFFF" w:themeFill="background1"/>
        <w:rPr>
          <w:color w:val="212529"/>
          <w:sz w:val="20"/>
          <w:szCs w:val="20"/>
        </w:rPr>
      </w:pPr>
    </w:p>
    <w:p w:rsidRPr="003F7745" w:rsidR="00012DEF" w:rsidP="51D400FC" w:rsidRDefault="00012DEF" w14:paraId="2F9542F0" w14:textId="0AA8B536">
      <w:pPr>
        <w:pStyle w:val="NormalWeb"/>
        <w:shd w:val="clear" w:color="auto" w:fill="FFFFFF" w:themeFill="background1"/>
        <w:spacing w:before="0" w:beforeAutospacing="off"/>
        <w:rPr>
          <w:color w:val="212529"/>
          <w:sz w:val="20"/>
          <w:szCs w:val="20"/>
          <w:shd w:val="clear" w:color="auto" w:fill="FFFFFF"/>
        </w:rPr>
      </w:pPr>
      <w:r w:rsidRPr="51D400FC" w:rsidR="613343CB">
        <w:rPr>
          <w:color w:val="212529"/>
          <w:sz w:val="20"/>
          <w:szCs w:val="20"/>
          <w:shd w:val="clear" w:color="auto" w:fill="FFFFFF"/>
        </w:rPr>
        <w:t>In</w:t>
      </w:r>
      <w:r w:rsidRPr="51D400FC" w:rsidR="00012DEF">
        <w:rPr>
          <w:color w:val="212529"/>
          <w:sz w:val="20"/>
          <w:szCs w:val="20"/>
          <w:shd w:val="clear" w:color="auto" w:fill="FFFFFF"/>
        </w:rPr>
        <w:t xml:space="preserve">terest that </w:t>
      </w:r>
      <w:r w:rsidRPr="51D400FC" w:rsidR="00012DEF">
        <w:rPr>
          <w:color w:val="212529"/>
          <w:sz w:val="20"/>
          <w:szCs w:val="20"/>
          <w:shd w:val="clear" w:color="auto" w:fill="FFFFFF"/>
        </w:rPr>
        <w:t>accrues</w:t>
      </w:r>
      <w:r w:rsidRPr="51D400FC" w:rsidR="00012DEF">
        <w:rPr>
          <w:color w:val="212529"/>
          <w:sz w:val="20"/>
          <w:szCs w:val="20"/>
          <w:shd w:val="clear" w:color="auto" w:fill="FFFFFF"/>
        </w:rPr>
        <w:t xml:space="preserve"> on </w:t>
      </w:r>
      <w:r w:rsidRPr="51D400FC" w:rsidR="27C1C01F">
        <w:rPr>
          <w:color w:val="212529"/>
          <w:sz w:val="20"/>
          <w:szCs w:val="20"/>
          <w:shd w:val="clear" w:color="auto" w:fill="FFFFFF"/>
        </w:rPr>
        <w:t>a</w:t>
      </w:r>
      <w:r w:rsidRPr="51D400FC" w:rsidR="00012DEF">
        <w:rPr>
          <w:color w:val="212529"/>
          <w:sz w:val="20"/>
          <w:szCs w:val="20"/>
          <w:shd w:val="clear" w:color="auto" w:fill="FFFFFF"/>
        </w:rPr>
        <w:t xml:space="preserve"> Direct Loan(s) during the periods described above</w:t>
      </w:r>
      <w:r w:rsidRPr="51D400FC" w:rsidR="7A1A9D01">
        <w:rPr>
          <w:color w:val="212529"/>
          <w:sz w:val="20"/>
          <w:szCs w:val="20"/>
          <w:shd w:val="clear" w:color="auto" w:fill="FFFFFF"/>
        </w:rPr>
        <w:t>, the opportunity is provided to</w:t>
      </w:r>
      <w:r w:rsidRPr="51D400FC" w:rsidR="6EBB9292">
        <w:rPr>
          <w:color w:val="212529"/>
          <w:sz w:val="20"/>
          <w:szCs w:val="20"/>
          <w:shd w:val="clear" w:color="auto" w:fill="FFFFFF"/>
        </w:rPr>
        <w:t xml:space="preserve"> a student to</w:t>
      </w:r>
      <w:r w:rsidRPr="51D400FC" w:rsidR="7A1A9D01">
        <w:rPr>
          <w:color w:val="212529"/>
          <w:sz w:val="20"/>
          <w:szCs w:val="20"/>
          <w:shd w:val="clear" w:color="auto" w:fill="FFFFFF"/>
        </w:rPr>
        <w:t xml:space="preserve"> pay</w:t>
      </w:r>
      <w:r w:rsidRPr="51D400FC" w:rsidR="00012DEF">
        <w:rPr>
          <w:color w:val="212529"/>
          <w:sz w:val="20"/>
          <w:szCs w:val="20"/>
          <w:shd w:val="clear" w:color="auto" w:fill="FFFFFF"/>
        </w:rPr>
        <w:t xml:space="preserve"> the interest that </w:t>
      </w:r>
      <w:r w:rsidRPr="51D400FC" w:rsidR="00012DEF">
        <w:rPr>
          <w:color w:val="212529"/>
          <w:sz w:val="20"/>
          <w:szCs w:val="20"/>
          <w:shd w:val="clear" w:color="auto" w:fill="FFFFFF"/>
        </w:rPr>
        <w:t>accrues</w:t>
      </w:r>
      <w:r w:rsidRPr="51D400FC" w:rsidR="00012DEF">
        <w:rPr>
          <w:color w:val="212529"/>
          <w:sz w:val="20"/>
          <w:szCs w:val="20"/>
          <w:shd w:val="clear" w:color="auto" w:fill="FFFFFF"/>
        </w:rPr>
        <w:t xml:space="preserve"> during in-school, grace, deferment, forbearance, or other periods as provided under the Act. If you do not pay this interest, ED may capitalize the interest (add it to the principal balance of your loans) at the end of the grace, deferment, forbearance, or other period.</w:t>
      </w:r>
    </w:p>
    <w:p w:rsidR="51D400FC" w:rsidP="51D400FC" w:rsidRDefault="51D400FC" w14:paraId="4D642989" w14:textId="140C672E">
      <w:pPr>
        <w:pStyle w:val="NormalWeb"/>
        <w:shd w:val="clear" w:color="auto" w:fill="FFFFFF" w:themeFill="background1"/>
        <w:spacing w:before="0" w:beforeAutospacing="off"/>
        <w:rPr>
          <w:color w:val="212529"/>
          <w:sz w:val="20"/>
          <w:szCs w:val="20"/>
        </w:rPr>
      </w:pPr>
    </w:p>
    <w:p w:rsidR="4B3045B8" w:rsidP="51D400FC" w:rsidRDefault="4B3045B8" w14:paraId="3802B6FE" w14:textId="4E832FF8">
      <w:pPr>
        <w:pStyle w:val="NormalWeb"/>
        <w:shd w:val="clear" w:color="auto" w:fill="FFFFFF" w:themeFill="background1"/>
        <w:spacing w:before="0" w:beforeAutospacing="off"/>
        <w:rPr>
          <w:b w:val="1"/>
          <w:bCs w:val="1"/>
          <w:color w:val="212529"/>
          <w:sz w:val="20"/>
          <w:szCs w:val="20"/>
        </w:rPr>
      </w:pPr>
      <w:r w:rsidRPr="51D400FC" w:rsidR="4B3045B8">
        <w:rPr>
          <w:b w:val="1"/>
          <w:bCs w:val="1"/>
          <w:color w:val="212529"/>
          <w:sz w:val="20"/>
          <w:szCs w:val="20"/>
        </w:rPr>
        <w:t>LOAN LIMITS</w:t>
      </w:r>
    </w:p>
    <w:p w:rsidR="51D400FC" w:rsidP="51D400FC" w:rsidRDefault="51D400FC" w14:paraId="3F9B18ED" w14:textId="3CD2CC00">
      <w:pPr>
        <w:pStyle w:val="NormalWeb"/>
        <w:shd w:val="clear" w:color="auto" w:fill="FFFFFF" w:themeFill="background1"/>
        <w:spacing w:before="0" w:beforeAutospacing="off"/>
        <w:rPr>
          <w:b w:val="1"/>
          <w:bCs w:val="1"/>
          <w:color w:val="212529"/>
          <w:sz w:val="20"/>
          <w:szCs w:val="20"/>
        </w:rPr>
      </w:pPr>
    </w:p>
    <w:p w:rsidR="4B3045B8" w:rsidP="51D400FC" w:rsidRDefault="4B3045B8" w14:paraId="4D42E46D" w14:textId="20269ACE">
      <w:pPr>
        <w:pStyle w:val="NormalWeb"/>
        <w:shd w:val="clear" w:color="auto" w:fill="FFFFFF" w:themeFill="background1"/>
        <w:spacing w:before="0" w:beforeAutospacing="off"/>
        <w:rPr>
          <w:b w:val="0"/>
          <w:bCs w:val="0"/>
          <w:color w:val="212529"/>
          <w:sz w:val="20"/>
          <w:szCs w:val="20"/>
        </w:rPr>
      </w:pPr>
      <w:r w:rsidRPr="51D400FC" w:rsidR="4B3045B8">
        <w:rPr>
          <w:b w:val="0"/>
          <w:bCs w:val="0"/>
          <w:color w:val="212529"/>
          <w:sz w:val="20"/>
          <w:szCs w:val="20"/>
        </w:rPr>
        <w:t xml:space="preserve">The Department of Education allows students to borrow up to a certain amount of annual loan </w:t>
      </w:r>
      <w:r w:rsidRPr="51D400FC" w:rsidR="00FDDB7D">
        <w:rPr>
          <w:b w:val="0"/>
          <w:bCs w:val="0"/>
          <w:color w:val="212529"/>
          <w:sz w:val="20"/>
          <w:szCs w:val="20"/>
        </w:rPr>
        <w:t>limits</w:t>
      </w:r>
      <w:r w:rsidRPr="51D400FC" w:rsidR="4B3045B8">
        <w:rPr>
          <w:b w:val="0"/>
          <w:bCs w:val="0"/>
          <w:color w:val="212529"/>
          <w:sz w:val="20"/>
          <w:szCs w:val="20"/>
        </w:rPr>
        <w:t xml:space="preserve"> for an </w:t>
      </w:r>
      <w:r w:rsidRPr="51D400FC" w:rsidR="3941B890">
        <w:rPr>
          <w:b w:val="0"/>
          <w:bCs w:val="0"/>
          <w:color w:val="212529"/>
          <w:sz w:val="20"/>
          <w:szCs w:val="20"/>
        </w:rPr>
        <w:t>Academic</w:t>
      </w:r>
      <w:r w:rsidRPr="51D400FC" w:rsidR="4B3045B8">
        <w:rPr>
          <w:b w:val="0"/>
          <w:bCs w:val="0"/>
          <w:color w:val="212529"/>
          <w:sz w:val="20"/>
          <w:szCs w:val="20"/>
        </w:rPr>
        <w:t xml:space="preserve"> Year, as well as a total Aggregate Loan Limit (aggregate loan l</w:t>
      </w:r>
      <w:r w:rsidRPr="51D400FC" w:rsidR="5C51CE0A">
        <w:rPr>
          <w:b w:val="0"/>
          <w:bCs w:val="0"/>
          <w:color w:val="212529"/>
          <w:sz w:val="20"/>
          <w:szCs w:val="20"/>
        </w:rPr>
        <w:t xml:space="preserve">imits differ for each fund source). </w:t>
      </w:r>
    </w:p>
    <w:p w:rsidR="51D400FC" w:rsidP="51D400FC" w:rsidRDefault="51D400FC" w14:paraId="6F16FA5A" w14:textId="795C5C58">
      <w:pPr>
        <w:pStyle w:val="NormalWeb"/>
        <w:shd w:val="clear" w:color="auto" w:fill="FFFFFF" w:themeFill="background1"/>
        <w:spacing w:before="0" w:beforeAutospacing="off"/>
        <w:rPr>
          <w:b w:val="0"/>
          <w:bCs w:val="0"/>
          <w:color w:val="212529"/>
          <w:sz w:val="20"/>
          <w:szCs w:val="20"/>
        </w:rPr>
      </w:pPr>
    </w:p>
    <w:p w:rsidR="258F7F0E" w:rsidP="51D400FC" w:rsidRDefault="258F7F0E" w14:paraId="265CCFA5" w14:textId="77BDC679">
      <w:pPr>
        <w:pStyle w:val="NormalWeb"/>
        <w:shd w:val="clear" w:color="auto" w:fill="FFFFFF" w:themeFill="background1"/>
        <w:spacing w:before="0" w:beforeAutospacing="off"/>
        <w:rPr>
          <w:b w:val="0"/>
          <w:bCs w:val="0"/>
          <w:color w:val="212529"/>
          <w:sz w:val="20"/>
          <w:szCs w:val="20"/>
        </w:rPr>
      </w:pPr>
      <w:r w:rsidRPr="51D400FC" w:rsidR="258F7F0E">
        <w:rPr>
          <w:b w:val="0"/>
          <w:bCs w:val="0"/>
          <w:color w:val="212529"/>
          <w:sz w:val="20"/>
          <w:szCs w:val="20"/>
        </w:rPr>
        <w:t xml:space="preserve">See below: </w:t>
      </w:r>
      <w:hyperlink r:id="R83287fe3e11a4ba5">
        <w:r w:rsidRPr="51D400FC" w:rsidR="56AEE5AF">
          <w:rPr>
            <w:rStyle w:val="Hyperlink"/>
            <w:b w:val="0"/>
            <w:bCs w:val="0"/>
            <w:sz w:val="20"/>
            <w:szCs w:val="20"/>
          </w:rPr>
          <w:t>https://studentaid.gov/understand-aid/types/loans/subsidized-unsubsidized</w:t>
        </w:r>
      </w:hyperlink>
      <w:r w:rsidRPr="51D400FC" w:rsidR="56AEE5AF">
        <w:rPr>
          <w:b w:val="0"/>
          <w:bCs w:val="0"/>
          <w:color w:val="212529"/>
          <w:sz w:val="20"/>
          <w:szCs w:val="20"/>
        </w:rPr>
        <w:t xml:space="preserve"> </w:t>
      </w:r>
    </w:p>
    <w:p w:rsidR="51D400FC" w:rsidP="51D400FC" w:rsidRDefault="51D400FC" w14:paraId="645D26C3" w14:textId="0ABA8CB9">
      <w:pPr>
        <w:pStyle w:val="NormalWeb"/>
        <w:shd w:val="clear" w:color="auto" w:fill="FFFFFF" w:themeFill="background1"/>
        <w:spacing w:before="0" w:beforeAutospacing="off"/>
        <w:rPr>
          <w:b w:val="0"/>
          <w:bCs w:val="0"/>
          <w:color w:val="212529"/>
          <w:sz w:val="20"/>
          <w:szCs w:val="20"/>
        </w:rPr>
      </w:pPr>
    </w:p>
    <w:tbl>
      <w:tblPr>
        <w:tblStyle w:val="GridTable5Dark-Accent1"/>
        <w:tblW w:w="0" w:type="auto"/>
        <w:tblLayout w:type="fixed"/>
        <w:tblLook w:val="06A0" w:firstRow="1" w:lastRow="0" w:firstColumn="1" w:lastColumn="0" w:noHBand="1" w:noVBand="1"/>
      </w:tblPr>
      <w:tblGrid>
        <w:gridCol w:w="2607"/>
        <w:gridCol w:w="2799"/>
        <w:gridCol w:w="4574"/>
      </w:tblGrid>
      <w:tr w:rsidR="51D400FC" w:rsidTr="51D400FC" w14:paraId="39FEB893">
        <w:trPr>
          <w:trHeight w:val="300"/>
        </w:trPr>
        <w:tc>
          <w:tcPr>
            <w:cnfStyle w:val="001000000000" w:firstRow="0" w:lastRow="0" w:firstColumn="1" w:lastColumn="0" w:oddVBand="0" w:evenVBand="0" w:oddHBand="0" w:evenHBand="0" w:firstRowFirstColumn="0" w:firstRowLastColumn="0" w:lastRowFirstColumn="0" w:lastRowLastColumn="0"/>
            <w:tcW w:w="2607" w:type="dxa"/>
            <w:tcMar/>
          </w:tcPr>
          <w:p w:rsidR="258F7F0E" w:rsidP="51D400FC" w:rsidRDefault="258F7F0E" w14:paraId="42861E71" w14:textId="6BC255B4">
            <w:pPr>
              <w:spacing w:before="0" w:beforeAutospacing="off" w:after="0" w:afterAutospacing="off"/>
              <w:ind w:left="0"/>
              <w:jc w:val="right"/>
              <w:rPr>
                <w:b w:val="1"/>
                <w:bCs w:val="1"/>
                <w:i w:val="0"/>
                <w:iCs w:val="0"/>
                <w:caps w:val="0"/>
                <w:smallCaps w:val="0"/>
                <w:color w:val="FFFF00"/>
                <w:sz w:val="18"/>
                <w:szCs w:val="18"/>
              </w:rPr>
            </w:pPr>
            <w:r w:rsidRPr="51D400FC" w:rsidR="258F7F0E">
              <w:rPr>
                <w:b w:val="1"/>
                <w:bCs w:val="1"/>
                <w:i w:val="0"/>
                <w:iCs w:val="0"/>
                <w:caps w:val="0"/>
                <w:smallCaps w:val="0"/>
                <w:color w:val="FFFF00"/>
                <w:sz w:val="18"/>
                <w:szCs w:val="18"/>
              </w:rPr>
              <w:t>Y</w:t>
            </w:r>
            <w:r w:rsidRPr="51D400FC" w:rsidR="51D400FC">
              <w:rPr>
                <w:b w:val="1"/>
                <w:bCs w:val="1"/>
                <w:i w:val="0"/>
                <w:iCs w:val="0"/>
                <w:caps w:val="0"/>
                <w:smallCaps w:val="0"/>
                <w:color w:val="FFFF00"/>
                <w:sz w:val="18"/>
                <w:szCs w:val="18"/>
              </w:rPr>
              <w:t>ear</w:t>
            </w:r>
          </w:p>
        </w:tc>
        <w:tc>
          <w:tcPr>
            <w:cnfStyle w:val="000000000000" w:firstRow="0" w:lastRow="0" w:firstColumn="0" w:lastColumn="0" w:oddVBand="0" w:evenVBand="0" w:oddHBand="0" w:evenHBand="0" w:firstRowFirstColumn="0" w:firstRowLastColumn="0" w:lastRowFirstColumn="0" w:lastRowLastColumn="0"/>
            <w:tcW w:w="2799" w:type="dxa"/>
            <w:tcMar/>
          </w:tcPr>
          <w:p w:rsidR="51D400FC" w:rsidP="51D400FC" w:rsidRDefault="51D400FC" w14:paraId="15249C20" w14:textId="0D06A12A">
            <w:pPr>
              <w:spacing w:before="0" w:beforeAutospacing="off" w:after="0" w:afterAutospacing="off"/>
              <w:ind w:left="0"/>
              <w:jc w:val="right"/>
              <w:rPr>
                <w:b w:val="1"/>
                <w:bCs w:val="1"/>
                <w:i w:val="0"/>
                <w:iCs w:val="0"/>
                <w:caps w:val="0"/>
                <w:smallCaps w:val="0"/>
                <w:color w:val="FFFF00"/>
                <w:sz w:val="18"/>
                <w:szCs w:val="18"/>
              </w:rPr>
            </w:pPr>
            <w:r w:rsidRPr="51D400FC" w:rsidR="51D400FC">
              <w:rPr>
                <w:b w:val="1"/>
                <w:bCs w:val="1"/>
                <w:i w:val="0"/>
                <w:iCs w:val="0"/>
                <w:caps w:val="0"/>
                <w:smallCaps w:val="0"/>
                <w:color w:val="FFFF00"/>
                <w:sz w:val="18"/>
                <w:szCs w:val="18"/>
              </w:rPr>
              <w:t>Dependent Students (except students whose parents are unable to obtain PLUS Loans)</w:t>
            </w:r>
          </w:p>
        </w:tc>
        <w:tc>
          <w:tcPr>
            <w:cnfStyle w:val="000000000000" w:firstRow="0" w:lastRow="0" w:firstColumn="0" w:lastColumn="0" w:oddVBand="0" w:evenVBand="0" w:oddHBand="0" w:evenHBand="0" w:firstRowFirstColumn="0" w:firstRowLastColumn="0" w:lastRowFirstColumn="0" w:lastRowLastColumn="0"/>
            <w:tcW w:w="4574" w:type="dxa"/>
            <w:tcMar/>
          </w:tcPr>
          <w:p w:rsidR="51D400FC" w:rsidP="51D400FC" w:rsidRDefault="51D400FC" w14:paraId="127C2489" w14:textId="7A294977">
            <w:pPr>
              <w:spacing w:before="0" w:beforeAutospacing="off" w:after="0" w:afterAutospacing="off"/>
              <w:ind w:left="0"/>
              <w:jc w:val="right"/>
              <w:rPr>
                <w:b w:val="1"/>
                <w:bCs w:val="1"/>
                <w:i w:val="0"/>
                <w:iCs w:val="0"/>
                <w:caps w:val="0"/>
                <w:smallCaps w:val="0"/>
                <w:color w:val="FFFF00"/>
                <w:sz w:val="18"/>
                <w:szCs w:val="18"/>
              </w:rPr>
            </w:pPr>
            <w:r w:rsidRPr="51D400FC" w:rsidR="51D400FC">
              <w:rPr>
                <w:b w:val="1"/>
                <w:bCs w:val="1"/>
                <w:i w:val="0"/>
                <w:iCs w:val="0"/>
                <w:caps w:val="0"/>
                <w:smallCaps w:val="0"/>
                <w:color w:val="FFFF00"/>
                <w:sz w:val="18"/>
                <w:szCs w:val="18"/>
              </w:rPr>
              <w:t>Independent Students (and dependent undergraduate students whose parents are unable to obtain PLUS Loans)</w:t>
            </w:r>
          </w:p>
        </w:tc>
      </w:tr>
      <w:tr w:rsidR="51D400FC" w:rsidTr="51D400FC" w14:paraId="0E8AC6AF">
        <w:trPr>
          <w:trHeight w:val="300"/>
        </w:trPr>
        <w:tc>
          <w:tcPr>
            <w:cnfStyle w:val="001000000000" w:firstRow="0" w:lastRow="0" w:firstColumn="1" w:lastColumn="0" w:oddVBand="0" w:evenVBand="0" w:oddHBand="0" w:evenHBand="0" w:firstRowFirstColumn="0" w:firstRowLastColumn="0" w:lastRowFirstColumn="0" w:lastRowLastColumn="0"/>
            <w:tcW w:w="2607" w:type="dxa"/>
            <w:tcMar/>
          </w:tcPr>
          <w:p w:rsidR="51D400FC" w:rsidP="51D400FC" w:rsidRDefault="51D400FC" w14:paraId="1C63C818" w14:textId="1D50D2B0">
            <w:pPr>
              <w:spacing w:before="0" w:beforeAutospacing="off" w:after="0" w:afterAutospacing="off"/>
              <w:ind w:left="0"/>
              <w:jc w:val="right"/>
              <w:rPr>
                <w:b w:val="1"/>
                <w:bCs w:val="1"/>
                <w:i w:val="0"/>
                <w:iCs w:val="0"/>
                <w:caps w:val="0"/>
                <w:smallCaps w:val="0"/>
                <w:color w:val="FFFF00"/>
                <w:sz w:val="18"/>
                <w:szCs w:val="18"/>
              </w:rPr>
            </w:pPr>
            <w:r w:rsidRPr="51D400FC" w:rsidR="51D400FC">
              <w:rPr>
                <w:b w:val="1"/>
                <w:bCs w:val="1"/>
                <w:i w:val="0"/>
                <w:iCs w:val="0"/>
                <w:caps w:val="0"/>
                <w:smallCaps w:val="0"/>
                <w:color w:val="FFFF00"/>
                <w:sz w:val="18"/>
                <w:szCs w:val="18"/>
              </w:rPr>
              <w:t>First-Year Undergraduate Annual Loan Limit</w:t>
            </w:r>
          </w:p>
        </w:tc>
        <w:tc>
          <w:tcPr>
            <w:cnfStyle w:val="000000000000" w:firstRow="0" w:lastRow="0" w:firstColumn="0" w:lastColumn="0" w:oddVBand="0" w:evenVBand="0" w:oddHBand="0" w:evenHBand="0" w:firstRowFirstColumn="0" w:firstRowLastColumn="0" w:lastRowFirstColumn="0" w:lastRowLastColumn="0"/>
            <w:tcW w:w="2799" w:type="dxa"/>
            <w:tcMar/>
          </w:tcPr>
          <w:p w:rsidR="51D400FC" w:rsidP="51D400FC" w:rsidRDefault="51D400FC" w14:paraId="20C594A4" w14:textId="309AEAE2">
            <w:pPr>
              <w:spacing w:before="0" w:beforeAutospacing="off" w:after="0" w:afterAutospacing="off"/>
              <w:ind w:left="0"/>
              <w:jc w:val="right"/>
              <w:rPr>
                <w:b w:val="1"/>
                <w:bCs w:val="1"/>
                <w:i w:val="0"/>
                <w:iCs w:val="0"/>
                <w:caps w:val="0"/>
                <w:smallCaps w:val="0"/>
                <w:color w:val="212529"/>
                <w:sz w:val="18"/>
                <w:szCs w:val="18"/>
              </w:rPr>
            </w:pPr>
            <w:r w:rsidRPr="51D400FC" w:rsidR="51D400FC">
              <w:rPr>
                <w:b w:val="1"/>
                <w:bCs w:val="1"/>
                <w:i w:val="0"/>
                <w:iCs w:val="0"/>
                <w:caps w:val="0"/>
                <w:smallCaps w:val="0"/>
                <w:color w:val="212529"/>
                <w:sz w:val="18"/>
                <w:szCs w:val="18"/>
              </w:rPr>
              <w:t>$5,500-No more than $3,500 of this amount may be in subsidized loans.</w:t>
            </w:r>
          </w:p>
        </w:tc>
        <w:tc>
          <w:tcPr>
            <w:cnfStyle w:val="000000000000" w:firstRow="0" w:lastRow="0" w:firstColumn="0" w:lastColumn="0" w:oddVBand="0" w:evenVBand="0" w:oddHBand="0" w:evenHBand="0" w:firstRowFirstColumn="0" w:firstRowLastColumn="0" w:lastRowFirstColumn="0" w:lastRowLastColumn="0"/>
            <w:tcW w:w="4574" w:type="dxa"/>
            <w:tcMar/>
          </w:tcPr>
          <w:p w:rsidR="51D400FC" w:rsidP="51D400FC" w:rsidRDefault="51D400FC" w14:paraId="7C713D6B" w14:textId="115E8AC9">
            <w:pPr>
              <w:spacing w:before="0" w:beforeAutospacing="off" w:after="0" w:afterAutospacing="off"/>
              <w:ind w:left="0"/>
              <w:jc w:val="right"/>
              <w:rPr>
                <w:b w:val="1"/>
                <w:bCs w:val="1"/>
                <w:i w:val="0"/>
                <w:iCs w:val="0"/>
                <w:caps w:val="0"/>
                <w:smallCaps w:val="0"/>
                <w:color w:val="212529"/>
                <w:sz w:val="18"/>
                <w:szCs w:val="18"/>
              </w:rPr>
            </w:pPr>
            <w:r w:rsidRPr="51D400FC" w:rsidR="51D400FC">
              <w:rPr>
                <w:b w:val="1"/>
                <w:bCs w:val="1"/>
                <w:i w:val="0"/>
                <w:iCs w:val="0"/>
                <w:caps w:val="0"/>
                <w:smallCaps w:val="0"/>
                <w:color w:val="212529"/>
                <w:sz w:val="18"/>
                <w:szCs w:val="18"/>
              </w:rPr>
              <w:t>$9,500-No more than $3,500 of this amount may be in subsidized loans.</w:t>
            </w:r>
          </w:p>
        </w:tc>
      </w:tr>
      <w:tr w:rsidR="51D400FC" w:rsidTr="51D400FC" w14:paraId="6091FCB0">
        <w:trPr>
          <w:trHeight w:val="300"/>
        </w:trPr>
        <w:tc>
          <w:tcPr>
            <w:cnfStyle w:val="001000000000" w:firstRow="0" w:lastRow="0" w:firstColumn="1" w:lastColumn="0" w:oddVBand="0" w:evenVBand="0" w:oddHBand="0" w:evenHBand="0" w:firstRowFirstColumn="0" w:firstRowLastColumn="0" w:lastRowFirstColumn="0" w:lastRowLastColumn="0"/>
            <w:tcW w:w="2607" w:type="dxa"/>
            <w:tcMar/>
          </w:tcPr>
          <w:p w:rsidR="51D400FC" w:rsidP="51D400FC" w:rsidRDefault="51D400FC" w14:paraId="056F101F" w14:textId="6DB7FDA9">
            <w:pPr>
              <w:spacing w:before="0" w:beforeAutospacing="off" w:after="0" w:afterAutospacing="off"/>
              <w:ind w:left="0"/>
              <w:jc w:val="right"/>
              <w:rPr>
                <w:b w:val="1"/>
                <w:bCs w:val="1"/>
                <w:i w:val="0"/>
                <w:iCs w:val="0"/>
                <w:caps w:val="0"/>
                <w:smallCaps w:val="0"/>
                <w:color w:val="FFFF00"/>
                <w:sz w:val="18"/>
                <w:szCs w:val="18"/>
              </w:rPr>
            </w:pPr>
            <w:r w:rsidRPr="51D400FC" w:rsidR="51D400FC">
              <w:rPr>
                <w:b w:val="1"/>
                <w:bCs w:val="1"/>
                <w:i w:val="0"/>
                <w:iCs w:val="0"/>
                <w:caps w:val="0"/>
                <w:smallCaps w:val="0"/>
                <w:color w:val="FFFF00"/>
                <w:sz w:val="18"/>
                <w:szCs w:val="18"/>
              </w:rPr>
              <w:t>Second-Year Undergraduate Annual Loan Limit</w:t>
            </w:r>
          </w:p>
        </w:tc>
        <w:tc>
          <w:tcPr>
            <w:cnfStyle w:val="000000000000" w:firstRow="0" w:lastRow="0" w:firstColumn="0" w:lastColumn="0" w:oddVBand="0" w:evenVBand="0" w:oddHBand="0" w:evenHBand="0" w:firstRowFirstColumn="0" w:firstRowLastColumn="0" w:lastRowFirstColumn="0" w:lastRowLastColumn="0"/>
            <w:tcW w:w="2799" w:type="dxa"/>
            <w:tcMar/>
          </w:tcPr>
          <w:p w:rsidR="51D400FC" w:rsidP="51D400FC" w:rsidRDefault="51D400FC" w14:paraId="3CD05BB3" w14:textId="757356C0">
            <w:pPr>
              <w:spacing w:before="0" w:beforeAutospacing="off" w:after="0" w:afterAutospacing="off"/>
              <w:ind w:left="0"/>
              <w:jc w:val="right"/>
              <w:rPr>
                <w:b w:val="1"/>
                <w:bCs w:val="1"/>
                <w:i w:val="0"/>
                <w:iCs w:val="0"/>
                <w:caps w:val="0"/>
                <w:smallCaps w:val="0"/>
                <w:color w:val="212529"/>
                <w:sz w:val="18"/>
                <w:szCs w:val="18"/>
              </w:rPr>
            </w:pPr>
            <w:r w:rsidRPr="51D400FC" w:rsidR="51D400FC">
              <w:rPr>
                <w:b w:val="1"/>
                <w:bCs w:val="1"/>
                <w:i w:val="0"/>
                <w:iCs w:val="0"/>
                <w:caps w:val="0"/>
                <w:smallCaps w:val="0"/>
                <w:color w:val="212529"/>
                <w:sz w:val="18"/>
                <w:szCs w:val="18"/>
              </w:rPr>
              <w:t>$6,500-No more than $4,500 of this amount may be in subsidized loans.</w:t>
            </w:r>
          </w:p>
        </w:tc>
        <w:tc>
          <w:tcPr>
            <w:cnfStyle w:val="000000000000" w:firstRow="0" w:lastRow="0" w:firstColumn="0" w:lastColumn="0" w:oddVBand="0" w:evenVBand="0" w:oddHBand="0" w:evenHBand="0" w:firstRowFirstColumn="0" w:firstRowLastColumn="0" w:lastRowFirstColumn="0" w:lastRowLastColumn="0"/>
            <w:tcW w:w="4574" w:type="dxa"/>
            <w:tcMar/>
          </w:tcPr>
          <w:p w:rsidR="51D400FC" w:rsidP="51D400FC" w:rsidRDefault="51D400FC" w14:paraId="2B5A83C6" w14:textId="3AC61C29">
            <w:pPr>
              <w:spacing w:before="0" w:beforeAutospacing="off" w:after="0" w:afterAutospacing="off"/>
              <w:ind w:left="0"/>
              <w:jc w:val="right"/>
              <w:rPr>
                <w:b w:val="1"/>
                <w:bCs w:val="1"/>
                <w:i w:val="0"/>
                <w:iCs w:val="0"/>
                <w:caps w:val="0"/>
                <w:smallCaps w:val="0"/>
                <w:color w:val="212529"/>
                <w:sz w:val="18"/>
                <w:szCs w:val="18"/>
              </w:rPr>
            </w:pPr>
            <w:r w:rsidRPr="51D400FC" w:rsidR="51D400FC">
              <w:rPr>
                <w:b w:val="1"/>
                <w:bCs w:val="1"/>
                <w:i w:val="0"/>
                <w:iCs w:val="0"/>
                <w:caps w:val="0"/>
                <w:smallCaps w:val="0"/>
                <w:color w:val="212529"/>
                <w:sz w:val="18"/>
                <w:szCs w:val="18"/>
              </w:rPr>
              <w:t>$10,500-No more than $4,500 of this amount may be in subsidized loans.</w:t>
            </w:r>
          </w:p>
        </w:tc>
      </w:tr>
      <w:tr w:rsidR="51D400FC" w:rsidTr="51D400FC" w14:paraId="77FFEF33">
        <w:trPr>
          <w:trHeight w:val="300"/>
        </w:trPr>
        <w:tc>
          <w:tcPr>
            <w:cnfStyle w:val="001000000000" w:firstRow="0" w:lastRow="0" w:firstColumn="1" w:lastColumn="0" w:oddVBand="0" w:evenVBand="0" w:oddHBand="0" w:evenHBand="0" w:firstRowFirstColumn="0" w:firstRowLastColumn="0" w:lastRowFirstColumn="0" w:lastRowLastColumn="0"/>
            <w:tcW w:w="2607" w:type="dxa"/>
            <w:tcMar/>
          </w:tcPr>
          <w:p w:rsidR="51D400FC" w:rsidP="51D400FC" w:rsidRDefault="51D400FC" w14:paraId="6AC9E89B" w14:textId="5CFBE025">
            <w:pPr>
              <w:spacing w:before="0" w:beforeAutospacing="off" w:after="0" w:afterAutospacing="off"/>
              <w:ind w:left="0"/>
              <w:jc w:val="right"/>
              <w:rPr>
                <w:b w:val="1"/>
                <w:bCs w:val="1"/>
                <w:i w:val="0"/>
                <w:iCs w:val="0"/>
                <w:caps w:val="0"/>
                <w:smallCaps w:val="0"/>
                <w:color w:val="FFFF00"/>
                <w:sz w:val="18"/>
                <w:szCs w:val="18"/>
              </w:rPr>
            </w:pPr>
            <w:r w:rsidRPr="51D400FC" w:rsidR="51D400FC">
              <w:rPr>
                <w:b w:val="1"/>
                <w:bCs w:val="1"/>
                <w:i w:val="0"/>
                <w:iCs w:val="0"/>
                <w:caps w:val="0"/>
                <w:smallCaps w:val="0"/>
                <w:color w:val="FFFF00"/>
                <w:sz w:val="18"/>
                <w:szCs w:val="18"/>
              </w:rPr>
              <w:t>Third Year and Beyond Undergraduate Annual Loan Limit</w:t>
            </w:r>
          </w:p>
        </w:tc>
        <w:tc>
          <w:tcPr>
            <w:cnfStyle w:val="000000000000" w:firstRow="0" w:lastRow="0" w:firstColumn="0" w:lastColumn="0" w:oddVBand="0" w:evenVBand="0" w:oddHBand="0" w:evenHBand="0" w:firstRowFirstColumn="0" w:firstRowLastColumn="0" w:lastRowFirstColumn="0" w:lastRowLastColumn="0"/>
            <w:tcW w:w="2799" w:type="dxa"/>
            <w:tcMar/>
          </w:tcPr>
          <w:p w:rsidR="51D400FC" w:rsidP="51D400FC" w:rsidRDefault="51D400FC" w14:paraId="744857C8" w14:textId="19F1BB43">
            <w:pPr>
              <w:spacing w:before="0" w:beforeAutospacing="off" w:after="0" w:afterAutospacing="off"/>
              <w:ind w:left="0"/>
              <w:jc w:val="right"/>
              <w:rPr>
                <w:b w:val="1"/>
                <w:bCs w:val="1"/>
                <w:i w:val="0"/>
                <w:iCs w:val="0"/>
                <w:caps w:val="0"/>
                <w:smallCaps w:val="0"/>
                <w:color w:val="212529"/>
                <w:sz w:val="18"/>
                <w:szCs w:val="18"/>
              </w:rPr>
            </w:pPr>
            <w:r w:rsidRPr="51D400FC" w:rsidR="51D400FC">
              <w:rPr>
                <w:b w:val="1"/>
                <w:bCs w:val="1"/>
                <w:i w:val="0"/>
                <w:iCs w:val="0"/>
                <w:caps w:val="0"/>
                <w:smallCaps w:val="0"/>
                <w:color w:val="212529"/>
                <w:sz w:val="18"/>
                <w:szCs w:val="18"/>
              </w:rPr>
              <w:t>$7,500 per year-No more than $5,500 of this amount may be in subsidized loans.</w:t>
            </w:r>
          </w:p>
        </w:tc>
        <w:tc>
          <w:tcPr>
            <w:cnfStyle w:val="000000000000" w:firstRow="0" w:lastRow="0" w:firstColumn="0" w:lastColumn="0" w:oddVBand="0" w:evenVBand="0" w:oddHBand="0" w:evenHBand="0" w:firstRowFirstColumn="0" w:firstRowLastColumn="0" w:lastRowFirstColumn="0" w:lastRowLastColumn="0"/>
            <w:tcW w:w="4574" w:type="dxa"/>
            <w:tcMar/>
          </w:tcPr>
          <w:p w:rsidR="51D400FC" w:rsidP="51D400FC" w:rsidRDefault="51D400FC" w14:paraId="4988C9D0" w14:textId="7CF75724">
            <w:pPr>
              <w:spacing w:before="0" w:beforeAutospacing="off" w:after="0" w:afterAutospacing="off"/>
              <w:ind w:left="0"/>
              <w:jc w:val="right"/>
              <w:rPr>
                <w:b w:val="1"/>
                <w:bCs w:val="1"/>
                <w:i w:val="0"/>
                <w:iCs w:val="0"/>
                <w:caps w:val="0"/>
                <w:smallCaps w:val="0"/>
                <w:color w:val="212529"/>
                <w:sz w:val="18"/>
                <w:szCs w:val="18"/>
              </w:rPr>
            </w:pPr>
            <w:r w:rsidRPr="51D400FC" w:rsidR="51D400FC">
              <w:rPr>
                <w:b w:val="1"/>
                <w:bCs w:val="1"/>
                <w:i w:val="0"/>
                <w:iCs w:val="0"/>
                <w:caps w:val="0"/>
                <w:smallCaps w:val="0"/>
                <w:color w:val="212529"/>
                <w:sz w:val="18"/>
                <w:szCs w:val="18"/>
              </w:rPr>
              <w:t>$12,500-No more than $5,500 of this amount may be in subsidized loans.</w:t>
            </w:r>
          </w:p>
        </w:tc>
      </w:tr>
      <w:tr w:rsidR="51D400FC" w:rsidTr="51D400FC" w14:paraId="2766D360">
        <w:trPr>
          <w:trHeight w:val="300"/>
        </w:trPr>
        <w:tc>
          <w:tcPr>
            <w:cnfStyle w:val="001000000000" w:firstRow="0" w:lastRow="0" w:firstColumn="1" w:lastColumn="0" w:oddVBand="0" w:evenVBand="0" w:oddHBand="0" w:evenHBand="0" w:firstRowFirstColumn="0" w:firstRowLastColumn="0" w:lastRowFirstColumn="0" w:lastRowLastColumn="0"/>
            <w:tcW w:w="2607" w:type="dxa"/>
            <w:tcMar/>
          </w:tcPr>
          <w:p w:rsidR="51D400FC" w:rsidP="51D400FC" w:rsidRDefault="51D400FC" w14:paraId="17501F2C" w14:textId="091913A6">
            <w:pPr>
              <w:spacing w:before="0" w:beforeAutospacing="off" w:after="0" w:afterAutospacing="off"/>
              <w:ind w:left="0"/>
              <w:jc w:val="right"/>
              <w:rPr>
                <w:b w:val="1"/>
                <w:bCs w:val="1"/>
                <w:i w:val="0"/>
                <w:iCs w:val="0"/>
                <w:caps w:val="0"/>
                <w:smallCaps w:val="0"/>
                <w:color w:val="FFFF00"/>
                <w:sz w:val="18"/>
                <w:szCs w:val="18"/>
              </w:rPr>
            </w:pPr>
            <w:r w:rsidRPr="51D400FC" w:rsidR="51D400FC">
              <w:rPr>
                <w:b w:val="1"/>
                <w:bCs w:val="1"/>
                <w:i w:val="0"/>
                <w:iCs w:val="0"/>
                <w:caps w:val="0"/>
                <w:smallCaps w:val="0"/>
                <w:color w:val="FFFF00"/>
                <w:sz w:val="18"/>
                <w:szCs w:val="18"/>
              </w:rPr>
              <w:t>Graduate or Professional Student Annual Loan Limit</w:t>
            </w:r>
          </w:p>
        </w:tc>
        <w:tc>
          <w:tcPr>
            <w:cnfStyle w:val="000000000000" w:firstRow="0" w:lastRow="0" w:firstColumn="0" w:lastColumn="0" w:oddVBand="0" w:evenVBand="0" w:oddHBand="0" w:evenHBand="0" w:firstRowFirstColumn="0" w:firstRowLastColumn="0" w:lastRowFirstColumn="0" w:lastRowLastColumn="0"/>
            <w:tcW w:w="2799" w:type="dxa"/>
            <w:tcMar/>
          </w:tcPr>
          <w:p w:rsidR="51D400FC" w:rsidP="51D400FC" w:rsidRDefault="51D400FC" w14:paraId="7AB10558" w14:textId="3E32BE67">
            <w:pPr>
              <w:spacing w:before="0" w:beforeAutospacing="off" w:after="0" w:afterAutospacing="off"/>
              <w:ind w:left="0"/>
              <w:jc w:val="right"/>
              <w:rPr>
                <w:b w:val="1"/>
                <w:bCs w:val="1"/>
                <w:i w:val="0"/>
                <w:iCs w:val="0"/>
                <w:caps w:val="0"/>
                <w:smallCaps w:val="0"/>
                <w:color w:val="212529"/>
                <w:sz w:val="18"/>
                <w:szCs w:val="18"/>
              </w:rPr>
            </w:pPr>
            <w:r w:rsidRPr="51D400FC" w:rsidR="51D400FC">
              <w:rPr>
                <w:b w:val="1"/>
                <w:bCs w:val="1"/>
                <w:i w:val="0"/>
                <w:iCs w:val="0"/>
                <w:caps w:val="0"/>
                <w:smallCaps w:val="0"/>
                <w:color w:val="212529"/>
                <w:sz w:val="18"/>
                <w:szCs w:val="18"/>
              </w:rPr>
              <w:t>Not Applicable (all graduate and professional degree students are considered independent).</w:t>
            </w:r>
          </w:p>
        </w:tc>
        <w:tc>
          <w:tcPr>
            <w:cnfStyle w:val="000000000000" w:firstRow="0" w:lastRow="0" w:firstColumn="0" w:lastColumn="0" w:oddVBand="0" w:evenVBand="0" w:oddHBand="0" w:evenHBand="0" w:firstRowFirstColumn="0" w:firstRowLastColumn="0" w:lastRowFirstColumn="0" w:lastRowLastColumn="0"/>
            <w:tcW w:w="4574" w:type="dxa"/>
            <w:tcMar/>
          </w:tcPr>
          <w:p w:rsidR="51D400FC" w:rsidP="51D400FC" w:rsidRDefault="51D400FC" w14:paraId="1FBDBACB" w14:textId="27B6311F">
            <w:pPr>
              <w:spacing w:before="0" w:beforeAutospacing="off" w:after="0" w:afterAutospacing="off"/>
              <w:ind w:left="0"/>
              <w:jc w:val="right"/>
              <w:rPr>
                <w:b w:val="1"/>
                <w:bCs w:val="1"/>
                <w:i w:val="0"/>
                <w:iCs w:val="0"/>
                <w:caps w:val="0"/>
                <w:smallCaps w:val="0"/>
                <w:color w:val="212529"/>
                <w:sz w:val="18"/>
                <w:szCs w:val="18"/>
              </w:rPr>
            </w:pPr>
            <w:r w:rsidRPr="51D400FC" w:rsidR="51D400FC">
              <w:rPr>
                <w:b w:val="1"/>
                <w:bCs w:val="1"/>
                <w:i w:val="0"/>
                <w:iCs w:val="0"/>
                <w:caps w:val="0"/>
                <w:smallCaps w:val="0"/>
                <w:color w:val="212529"/>
                <w:sz w:val="18"/>
                <w:szCs w:val="18"/>
              </w:rPr>
              <w:t>$20,500 (unsubsidized only).</w:t>
            </w:r>
          </w:p>
        </w:tc>
      </w:tr>
      <w:tr w:rsidR="51D400FC" w:rsidTr="51D400FC" w14:paraId="047C42AA">
        <w:trPr>
          <w:trHeight w:val="300"/>
        </w:trPr>
        <w:tc>
          <w:tcPr>
            <w:cnfStyle w:val="001000000000" w:firstRow="0" w:lastRow="0" w:firstColumn="1" w:lastColumn="0" w:oddVBand="0" w:evenVBand="0" w:oddHBand="0" w:evenHBand="0" w:firstRowFirstColumn="0" w:firstRowLastColumn="0" w:lastRowFirstColumn="0" w:lastRowLastColumn="0"/>
            <w:tcW w:w="2607" w:type="dxa"/>
            <w:tcMar/>
          </w:tcPr>
          <w:p w:rsidR="51D400FC" w:rsidP="51D400FC" w:rsidRDefault="51D400FC" w14:paraId="1711D138" w14:textId="35078BF7">
            <w:pPr>
              <w:spacing w:before="0" w:beforeAutospacing="off" w:after="0" w:afterAutospacing="off"/>
              <w:ind w:left="0"/>
              <w:jc w:val="right"/>
              <w:rPr>
                <w:b w:val="1"/>
                <w:bCs w:val="1"/>
                <w:i w:val="0"/>
                <w:iCs w:val="0"/>
                <w:caps w:val="0"/>
                <w:smallCaps w:val="0"/>
                <w:color w:val="FFFF00"/>
                <w:sz w:val="18"/>
                <w:szCs w:val="18"/>
              </w:rPr>
            </w:pPr>
            <w:r w:rsidRPr="51D400FC" w:rsidR="51D400FC">
              <w:rPr>
                <w:b w:val="1"/>
                <w:bCs w:val="1"/>
                <w:i w:val="0"/>
                <w:iCs w:val="0"/>
                <w:caps w:val="0"/>
                <w:smallCaps w:val="0"/>
                <w:color w:val="FFFF00"/>
                <w:sz w:val="18"/>
                <w:szCs w:val="18"/>
              </w:rPr>
              <w:t>Subsidized and Unsubsidized Aggregate Loan Limit</w:t>
            </w:r>
          </w:p>
        </w:tc>
        <w:tc>
          <w:tcPr>
            <w:cnfStyle w:val="000000000000" w:firstRow="0" w:lastRow="0" w:firstColumn="0" w:lastColumn="0" w:oddVBand="0" w:evenVBand="0" w:oddHBand="0" w:evenHBand="0" w:firstRowFirstColumn="0" w:firstRowLastColumn="0" w:lastRowFirstColumn="0" w:lastRowLastColumn="0"/>
            <w:tcW w:w="2799" w:type="dxa"/>
            <w:tcMar/>
          </w:tcPr>
          <w:p w:rsidR="51D400FC" w:rsidP="51D400FC" w:rsidRDefault="51D400FC" w14:paraId="414A05F0" w14:textId="7CF94623">
            <w:pPr>
              <w:spacing w:before="0" w:beforeAutospacing="off" w:after="0" w:afterAutospacing="off"/>
              <w:ind w:left="0"/>
              <w:jc w:val="right"/>
              <w:rPr>
                <w:b w:val="1"/>
                <w:bCs w:val="1"/>
                <w:i w:val="0"/>
                <w:iCs w:val="0"/>
                <w:caps w:val="0"/>
                <w:smallCaps w:val="0"/>
                <w:color w:val="212529"/>
                <w:sz w:val="18"/>
                <w:szCs w:val="18"/>
              </w:rPr>
            </w:pPr>
            <w:r w:rsidRPr="51D400FC" w:rsidR="51D400FC">
              <w:rPr>
                <w:b w:val="1"/>
                <w:bCs w:val="1"/>
                <w:i w:val="0"/>
                <w:iCs w:val="0"/>
                <w:caps w:val="0"/>
                <w:smallCaps w:val="0"/>
                <w:color w:val="212529"/>
                <w:sz w:val="18"/>
                <w:szCs w:val="18"/>
              </w:rPr>
              <w:t>$31,000-No more than $23,000 of this amount may be in subsidized loans.</w:t>
            </w:r>
          </w:p>
        </w:tc>
        <w:tc>
          <w:tcPr>
            <w:cnfStyle w:val="000000000000" w:firstRow="0" w:lastRow="0" w:firstColumn="0" w:lastColumn="0" w:oddVBand="0" w:evenVBand="0" w:oddHBand="0" w:evenHBand="0" w:firstRowFirstColumn="0" w:firstRowLastColumn="0" w:lastRowFirstColumn="0" w:lastRowLastColumn="0"/>
            <w:tcW w:w="4574" w:type="dxa"/>
            <w:tcMar/>
          </w:tcPr>
          <w:p w:rsidR="51D400FC" w:rsidP="51D400FC" w:rsidRDefault="51D400FC" w14:paraId="5F98157B" w14:textId="77491A3A">
            <w:pPr>
              <w:spacing w:before="0" w:beforeAutospacing="off" w:after="0" w:afterAutospacing="off"/>
              <w:ind w:left="0"/>
              <w:jc w:val="right"/>
              <w:rPr>
                <w:b w:val="1"/>
                <w:bCs w:val="1"/>
                <w:i w:val="0"/>
                <w:iCs w:val="0"/>
                <w:caps w:val="0"/>
                <w:smallCaps w:val="0"/>
                <w:color w:val="212529"/>
                <w:sz w:val="18"/>
                <w:szCs w:val="18"/>
              </w:rPr>
            </w:pPr>
            <w:r w:rsidRPr="51D400FC" w:rsidR="51D400FC">
              <w:rPr>
                <w:b w:val="1"/>
                <w:bCs w:val="1"/>
                <w:i w:val="0"/>
                <w:iCs w:val="0"/>
                <w:caps w:val="0"/>
                <w:smallCaps w:val="0"/>
                <w:color w:val="212529"/>
                <w:sz w:val="18"/>
                <w:szCs w:val="18"/>
              </w:rPr>
              <w:t>$57,500 for undergraduates-No more than $23,000 of this amount may be in subsidized loans.</w:t>
            </w:r>
            <w:r>
              <w:br/>
            </w:r>
            <w:r>
              <w:br/>
            </w:r>
            <w:r w:rsidRPr="51D400FC" w:rsidR="51D400FC">
              <w:rPr>
                <w:b w:val="1"/>
                <w:bCs w:val="1"/>
                <w:i w:val="0"/>
                <w:iCs w:val="0"/>
                <w:caps w:val="0"/>
                <w:smallCaps w:val="0"/>
                <w:color w:val="212529"/>
                <w:sz w:val="18"/>
                <w:szCs w:val="18"/>
              </w:rPr>
              <w:t>$138,500 for graduate or professional students-No more than $65,500 of this amount may be in subsidized loans. The graduate aggregate limit includes all federal loans received for undergraduate study.</w:t>
            </w:r>
          </w:p>
        </w:tc>
      </w:tr>
    </w:tbl>
    <w:p w:rsidR="7CF6D7D0" w:rsidP="51D400FC" w:rsidRDefault="7CF6D7D0" w14:paraId="5E752627" w14:textId="5CC2D589">
      <w:pPr>
        <w:pStyle w:val="NormalWeb"/>
        <w:shd w:val="clear" w:color="auto" w:fill="FFFFFF" w:themeFill="background1"/>
        <w:spacing w:before="0" w:beforeAutospacing="off"/>
        <w:rPr>
          <w:b w:val="1"/>
          <w:bCs w:val="1"/>
          <w:color w:val="212529"/>
          <w:sz w:val="20"/>
          <w:szCs w:val="20"/>
        </w:rPr>
      </w:pPr>
      <w:r w:rsidRPr="51D400FC" w:rsidR="7CF6D7D0">
        <w:rPr>
          <w:b w:val="1"/>
          <w:bCs w:val="1"/>
          <w:color w:val="212529"/>
          <w:sz w:val="20"/>
          <w:szCs w:val="20"/>
        </w:rPr>
        <w:t>LOAN FEES</w:t>
      </w:r>
    </w:p>
    <w:p w:rsidR="51D400FC" w:rsidP="51D400FC" w:rsidRDefault="51D400FC" w14:paraId="618A8869" w14:textId="70509847">
      <w:pPr>
        <w:pStyle w:val="NormalWeb"/>
        <w:shd w:val="clear" w:color="auto" w:fill="FFFFFF" w:themeFill="background1"/>
        <w:spacing w:before="0" w:beforeAutospacing="off"/>
        <w:rPr>
          <w:b w:val="1"/>
          <w:bCs w:val="1"/>
          <w:color w:val="212529"/>
          <w:sz w:val="20"/>
          <w:szCs w:val="20"/>
        </w:rPr>
      </w:pPr>
    </w:p>
    <w:p w:rsidR="7CF6D7D0" w:rsidP="51D400FC" w:rsidRDefault="7CF6D7D0" w14:paraId="491C8410" w14:textId="346CF2B5">
      <w:pPr>
        <w:pStyle w:val="NoSpacing"/>
        <w:rPr>
          <w:rFonts w:ascii="Times New Roman" w:hAnsi="Times New Roman" w:eastAsia="Times New Roman" w:cs="Times New Roman"/>
          <w:b w:val="0"/>
          <w:bCs w:val="0"/>
          <w:color w:val="212529"/>
          <w:sz w:val="20"/>
          <w:szCs w:val="20"/>
        </w:rPr>
      </w:pPr>
      <w:r w:rsidRPr="51D400FC" w:rsidR="7CF6D7D0">
        <w:rPr>
          <w:rFonts w:ascii="Times New Roman" w:hAnsi="Times New Roman" w:eastAsia="Times New Roman" w:cs="Times New Roman"/>
          <w:sz w:val="20"/>
          <w:szCs w:val="20"/>
        </w:rPr>
        <w:t xml:space="preserve">Per the HEA, the Department of Education charges a loan fee (origination fee) for each Federal Loan that a student, and/or parent, may borrow. </w:t>
      </w:r>
      <w:r w:rsidRPr="51D400FC" w:rsidR="7CF6D7D0">
        <w:rPr>
          <w:rFonts w:ascii="Times New Roman" w:hAnsi="Times New Roman" w:eastAsia="Times New Roman" w:cs="Times New Roman"/>
          <w:sz w:val="20"/>
          <w:szCs w:val="20"/>
        </w:rPr>
        <w:t>The loan fee consists of a percentage of the loan that will be ded</w:t>
      </w:r>
      <w:r w:rsidRPr="51D400FC" w:rsidR="6360C955">
        <w:rPr>
          <w:rFonts w:ascii="Times New Roman" w:hAnsi="Times New Roman" w:eastAsia="Times New Roman" w:cs="Times New Roman"/>
          <w:sz w:val="20"/>
          <w:szCs w:val="20"/>
        </w:rPr>
        <w:t>ucted from each disbursement.</w:t>
      </w:r>
      <w:r w:rsidRPr="51D400FC" w:rsidR="6360C955">
        <w:rPr>
          <w:rFonts w:ascii="Times New Roman" w:hAnsi="Times New Roman" w:eastAsia="Times New Roman" w:cs="Times New Roman"/>
          <w:sz w:val="20"/>
          <w:szCs w:val="20"/>
        </w:rPr>
        <w:t xml:space="preserve"> Origination fees are provided by the Department of Education each year, and </w:t>
      </w:r>
      <w:r w:rsidRPr="51D400FC" w:rsidR="0436CC54">
        <w:rPr>
          <w:rFonts w:ascii="Times New Roman" w:hAnsi="Times New Roman" w:eastAsia="Times New Roman" w:cs="Times New Roman"/>
          <w:sz w:val="20"/>
          <w:szCs w:val="20"/>
        </w:rPr>
        <w:t>the fees are associated with each loan</w:t>
      </w:r>
      <w:r w:rsidRPr="51D400FC" w:rsidR="0B76B6A6">
        <w:rPr>
          <w:rFonts w:ascii="Times New Roman" w:hAnsi="Times New Roman" w:eastAsia="Times New Roman" w:cs="Times New Roman"/>
          <w:sz w:val="20"/>
          <w:szCs w:val="20"/>
        </w:rPr>
        <w:t xml:space="preserve"> disbursement by the dates of whether the loan</w:t>
      </w:r>
      <w:r w:rsidRPr="51D400FC" w:rsidR="3801C531">
        <w:rPr>
          <w:rFonts w:ascii="Times New Roman" w:hAnsi="Times New Roman" w:eastAsia="Times New Roman" w:cs="Times New Roman"/>
          <w:sz w:val="20"/>
          <w:szCs w:val="20"/>
        </w:rPr>
        <w:t>(</w:t>
      </w:r>
      <w:r w:rsidRPr="51D400FC" w:rsidR="0B76B6A6">
        <w:rPr>
          <w:rFonts w:ascii="Times New Roman" w:hAnsi="Times New Roman" w:eastAsia="Times New Roman" w:cs="Times New Roman"/>
          <w:sz w:val="20"/>
          <w:szCs w:val="20"/>
        </w:rPr>
        <w:t>s</w:t>
      </w:r>
      <w:r w:rsidRPr="51D400FC" w:rsidR="3801C531">
        <w:rPr>
          <w:rFonts w:ascii="Times New Roman" w:hAnsi="Times New Roman" w:eastAsia="Times New Roman" w:cs="Times New Roman"/>
          <w:sz w:val="20"/>
          <w:szCs w:val="20"/>
        </w:rPr>
        <w:t>)</w:t>
      </w:r>
      <w:r w:rsidRPr="51D400FC" w:rsidR="0B76B6A6">
        <w:rPr>
          <w:rFonts w:ascii="Times New Roman" w:hAnsi="Times New Roman" w:eastAsia="Times New Roman" w:cs="Times New Roman"/>
          <w:sz w:val="20"/>
          <w:szCs w:val="20"/>
        </w:rPr>
        <w:t xml:space="preserve"> </w:t>
      </w:r>
      <w:r w:rsidRPr="51D400FC" w:rsidR="0B76B6A6">
        <w:rPr>
          <w:rFonts w:ascii="Times New Roman" w:hAnsi="Times New Roman" w:eastAsia="Times New Roman" w:cs="Times New Roman"/>
          <w:sz w:val="20"/>
          <w:szCs w:val="20"/>
        </w:rPr>
        <w:t>is</w:t>
      </w:r>
      <w:r w:rsidRPr="51D400FC" w:rsidR="0B76B6A6">
        <w:rPr>
          <w:rFonts w:ascii="Times New Roman" w:hAnsi="Times New Roman" w:eastAsia="Times New Roman" w:cs="Times New Roman"/>
          <w:sz w:val="20"/>
          <w:szCs w:val="20"/>
        </w:rPr>
        <w:t xml:space="preserve"> </w:t>
      </w:r>
      <w:r w:rsidRPr="51D400FC" w:rsidR="0436CC54">
        <w:rPr>
          <w:rFonts w:ascii="Times New Roman" w:hAnsi="Times New Roman" w:eastAsia="Times New Roman" w:cs="Times New Roman"/>
          <w:sz w:val="20"/>
          <w:szCs w:val="20"/>
        </w:rPr>
        <w:t>disbursed on October 1</w:t>
      </w:r>
      <w:r w:rsidRPr="51D400FC" w:rsidR="0436CC54">
        <w:rPr>
          <w:rFonts w:ascii="Times New Roman" w:hAnsi="Times New Roman" w:eastAsia="Times New Roman" w:cs="Times New Roman"/>
          <w:sz w:val="20"/>
          <w:szCs w:val="20"/>
        </w:rPr>
        <w:t xml:space="preserve">st of the current year, and before October 1st or the following year. </w:t>
      </w:r>
    </w:p>
    <w:p w:rsidRPr="00137982" w:rsidR="00137982" w:rsidP="00137982" w:rsidRDefault="00137982" w14:paraId="1666D8D7" w14:textId="77777777" w14:noSpellErr="1">
      <w:pPr>
        <w:pStyle w:val="NoSpacing"/>
        <w:rPr>
          <w:rFonts w:ascii="Times New Roman" w:hAnsi="Times New Roman" w:cs="Times New Roman"/>
        </w:rPr>
      </w:pPr>
    </w:p>
    <w:p w:rsidR="485DBA21" w:rsidP="51D400FC" w:rsidRDefault="485DBA21" w14:paraId="2E9E8130" w14:textId="5F084912">
      <w:pPr>
        <w:pStyle w:val="NoSpacing"/>
        <w:rPr>
          <w:rFonts w:ascii="Times New Roman" w:hAnsi="Times New Roman" w:cs="Times New Roman"/>
          <w:b w:val="1"/>
          <w:bCs w:val="1"/>
          <w:i w:val="0"/>
          <w:iCs w:val="0"/>
          <w:sz w:val="20"/>
          <w:szCs w:val="20"/>
        </w:rPr>
      </w:pPr>
      <w:r w:rsidRPr="51D400FC" w:rsidR="485DBA21">
        <w:rPr>
          <w:rFonts w:ascii="Times New Roman" w:hAnsi="Times New Roman" w:cs="Times New Roman"/>
          <w:b w:val="1"/>
          <w:bCs w:val="1"/>
          <w:i w:val="0"/>
          <w:iCs w:val="0"/>
          <w:sz w:val="20"/>
          <w:szCs w:val="20"/>
        </w:rPr>
        <w:t>GRACE PERIOD</w:t>
      </w:r>
    </w:p>
    <w:p w:rsidR="51D400FC" w:rsidP="51D400FC" w:rsidRDefault="51D400FC" w14:paraId="4A9454BA" w14:textId="395299BF">
      <w:pPr>
        <w:pStyle w:val="NoSpacing"/>
        <w:rPr>
          <w:rFonts w:ascii="Times New Roman" w:hAnsi="Times New Roman" w:cs="Times New Roman"/>
          <w:b w:val="1"/>
          <w:bCs w:val="1"/>
          <w:i w:val="0"/>
          <w:iCs w:val="0"/>
          <w:sz w:val="20"/>
          <w:szCs w:val="20"/>
        </w:rPr>
      </w:pPr>
    </w:p>
    <w:p w:rsidR="485DBA21" w:rsidP="51D400FC" w:rsidRDefault="485DBA21" w14:paraId="42398B48" w14:textId="25A278D1">
      <w:pPr>
        <w:pStyle w:val="NoSpacing"/>
        <w:rPr>
          <w:rFonts w:ascii="Times New Roman" w:hAnsi="Times New Roman" w:cs="Times New Roman"/>
          <w:b w:val="0"/>
          <w:bCs w:val="0"/>
          <w:i w:val="0"/>
          <w:iCs w:val="0"/>
          <w:sz w:val="20"/>
          <w:szCs w:val="20"/>
        </w:rPr>
      </w:pPr>
      <w:r w:rsidRPr="51D400FC" w:rsidR="485DBA21">
        <w:rPr>
          <w:rFonts w:ascii="Times New Roman" w:hAnsi="Times New Roman" w:cs="Times New Roman"/>
          <w:b w:val="0"/>
          <w:bCs w:val="0"/>
          <w:i w:val="0"/>
          <w:iCs w:val="0"/>
          <w:sz w:val="20"/>
          <w:szCs w:val="20"/>
        </w:rPr>
        <w:t xml:space="preserve">Once a student ceases attendance at PIT, whether it be </w:t>
      </w:r>
      <w:r w:rsidRPr="51D400FC" w:rsidR="6B379A8C">
        <w:rPr>
          <w:rFonts w:ascii="Times New Roman" w:hAnsi="Times New Roman" w:cs="Times New Roman"/>
          <w:b w:val="0"/>
          <w:bCs w:val="0"/>
          <w:i w:val="0"/>
          <w:iCs w:val="0"/>
          <w:sz w:val="20"/>
          <w:szCs w:val="20"/>
        </w:rPr>
        <w:t>graduation</w:t>
      </w:r>
      <w:r w:rsidRPr="51D400FC" w:rsidR="485DBA21">
        <w:rPr>
          <w:rFonts w:ascii="Times New Roman" w:hAnsi="Times New Roman" w:cs="Times New Roman"/>
          <w:b w:val="0"/>
          <w:bCs w:val="0"/>
          <w:i w:val="0"/>
          <w:iCs w:val="0"/>
          <w:sz w:val="20"/>
          <w:szCs w:val="20"/>
        </w:rPr>
        <w:t xml:space="preserve"> or </w:t>
      </w:r>
      <w:r w:rsidRPr="51D400FC" w:rsidR="4EA8D807">
        <w:rPr>
          <w:rFonts w:ascii="Times New Roman" w:hAnsi="Times New Roman" w:cs="Times New Roman"/>
          <w:b w:val="0"/>
          <w:bCs w:val="0"/>
          <w:i w:val="0"/>
          <w:iCs w:val="0"/>
          <w:sz w:val="20"/>
          <w:szCs w:val="20"/>
        </w:rPr>
        <w:t>withdrawal</w:t>
      </w:r>
      <w:r w:rsidRPr="51D400FC" w:rsidR="485DBA21">
        <w:rPr>
          <w:rFonts w:ascii="Times New Roman" w:hAnsi="Times New Roman" w:cs="Times New Roman"/>
          <w:b w:val="0"/>
          <w:bCs w:val="0"/>
          <w:i w:val="0"/>
          <w:iCs w:val="0"/>
          <w:sz w:val="20"/>
          <w:szCs w:val="20"/>
        </w:rPr>
        <w:t xml:space="preserve">, </w:t>
      </w:r>
      <w:r w:rsidRPr="51D400FC" w:rsidR="6C827493">
        <w:rPr>
          <w:rFonts w:ascii="Times New Roman" w:hAnsi="Times New Roman" w:cs="Times New Roman"/>
          <w:b w:val="0"/>
          <w:bCs w:val="0"/>
          <w:i w:val="0"/>
          <w:iCs w:val="0"/>
          <w:sz w:val="20"/>
          <w:szCs w:val="20"/>
        </w:rPr>
        <w:t xml:space="preserve">a six-month grace period is placed on each loan disbursed. </w:t>
      </w:r>
      <w:r w:rsidRPr="51D400FC" w:rsidR="74B252BB">
        <w:rPr>
          <w:rFonts w:ascii="Times New Roman" w:hAnsi="Times New Roman" w:cs="Times New Roman"/>
          <w:b w:val="0"/>
          <w:bCs w:val="0"/>
          <w:i w:val="0"/>
          <w:iCs w:val="0"/>
          <w:sz w:val="20"/>
          <w:szCs w:val="20"/>
        </w:rPr>
        <w:t xml:space="preserve">During this grace period </w:t>
      </w:r>
      <w:r w:rsidRPr="51D400FC" w:rsidR="56D67B0D">
        <w:rPr>
          <w:rFonts w:ascii="Times New Roman" w:hAnsi="Times New Roman" w:cs="Times New Roman"/>
          <w:b w:val="0"/>
          <w:bCs w:val="0"/>
          <w:i w:val="0"/>
          <w:iCs w:val="0"/>
          <w:sz w:val="20"/>
          <w:szCs w:val="20"/>
        </w:rPr>
        <w:t>repayment</w:t>
      </w:r>
      <w:r w:rsidRPr="51D400FC" w:rsidR="74B252BB">
        <w:rPr>
          <w:rFonts w:ascii="Times New Roman" w:hAnsi="Times New Roman" w:cs="Times New Roman"/>
          <w:b w:val="0"/>
          <w:bCs w:val="0"/>
          <w:i w:val="0"/>
          <w:iCs w:val="0"/>
          <w:sz w:val="20"/>
          <w:szCs w:val="20"/>
        </w:rPr>
        <w:t xml:space="preserve"> on the loan(s) is not </w:t>
      </w:r>
      <w:r w:rsidRPr="51D400FC" w:rsidR="74B252BB">
        <w:rPr>
          <w:rFonts w:ascii="Times New Roman" w:hAnsi="Times New Roman" w:cs="Times New Roman"/>
          <w:b w:val="0"/>
          <w:bCs w:val="0"/>
          <w:i w:val="0"/>
          <w:iCs w:val="0"/>
          <w:sz w:val="20"/>
          <w:szCs w:val="20"/>
        </w:rPr>
        <w:t>required</w:t>
      </w:r>
      <w:r w:rsidRPr="51D400FC" w:rsidR="74B252BB">
        <w:rPr>
          <w:rFonts w:ascii="Times New Roman" w:hAnsi="Times New Roman" w:cs="Times New Roman"/>
          <w:b w:val="0"/>
          <w:bCs w:val="0"/>
          <w:i w:val="0"/>
          <w:iCs w:val="0"/>
          <w:sz w:val="20"/>
          <w:szCs w:val="20"/>
        </w:rPr>
        <w:t xml:space="preserve">, however interest will </w:t>
      </w:r>
      <w:r w:rsidRPr="51D400FC" w:rsidR="74B252BB">
        <w:rPr>
          <w:rFonts w:ascii="Times New Roman" w:hAnsi="Times New Roman" w:cs="Times New Roman"/>
          <w:b w:val="0"/>
          <w:bCs w:val="0"/>
          <w:i w:val="0"/>
          <w:iCs w:val="0"/>
          <w:sz w:val="20"/>
          <w:szCs w:val="20"/>
        </w:rPr>
        <w:t>accrue</w:t>
      </w:r>
      <w:r w:rsidRPr="51D400FC" w:rsidR="74B252BB">
        <w:rPr>
          <w:rFonts w:ascii="Times New Roman" w:hAnsi="Times New Roman" w:cs="Times New Roman"/>
          <w:b w:val="0"/>
          <w:bCs w:val="0"/>
          <w:i w:val="0"/>
          <w:iCs w:val="0"/>
          <w:sz w:val="20"/>
          <w:szCs w:val="20"/>
        </w:rPr>
        <w:t xml:space="preserve"> on the Direct Unsubsidized Loan during the grace period, and if not paid</w:t>
      </w:r>
      <w:r w:rsidRPr="51D400FC" w:rsidR="4C56B636">
        <w:rPr>
          <w:rFonts w:ascii="Times New Roman" w:hAnsi="Times New Roman" w:cs="Times New Roman"/>
          <w:b w:val="0"/>
          <w:bCs w:val="0"/>
          <w:i w:val="0"/>
          <w:iCs w:val="0"/>
          <w:sz w:val="20"/>
          <w:szCs w:val="20"/>
        </w:rPr>
        <w:t>,</w:t>
      </w:r>
      <w:r w:rsidRPr="51D400FC" w:rsidR="74B252BB">
        <w:rPr>
          <w:rFonts w:ascii="Times New Roman" w:hAnsi="Times New Roman" w:cs="Times New Roman"/>
          <w:b w:val="0"/>
          <w:bCs w:val="0"/>
          <w:i w:val="0"/>
          <w:iCs w:val="0"/>
          <w:sz w:val="20"/>
          <w:szCs w:val="20"/>
        </w:rPr>
        <w:t xml:space="preserve"> will capit</w:t>
      </w:r>
      <w:r w:rsidRPr="51D400FC" w:rsidR="0F0E4125">
        <w:rPr>
          <w:rFonts w:ascii="Times New Roman" w:hAnsi="Times New Roman" w:cs="Times New Roman"/>
          <w:b w:val="0"/>
          <w:bCs w:val="0"/>
          <w:i w:val="0"/>
          <w:iCs w:val="0"/>
          <w:sz w:val="20"/>
          <w:szCs w:val="20"/>
        </w:rPr>
        <w:t xml:space="preserve">alize on the principal </w:t>
      </w:r>
      <w:r w:rsidRPr="51D400FC" w:rsidR="3D073581">
        <w:rPr>
          <w:rFonts w:ascii="Times New Roman" w:hAnsi="Times New Roman" w:cs="Times New Roman"/>
          <w:b w:val="0"/>
          <w:bCs w:val="0"/>
          <w:i w:val="0"/>
          <w:iCs w:val="0"/>
          <w:sz w:val="20"/>
          <w:szCs w:val="20"/>
        </w:rPr>
        <w:t xml:space="preserve">amount at the end of the grace period. As discussed previously. </w:t>
      </w:r>
    </w:p>
    <w:p w:rsidR="51D400FC" w:rsidP="51D400FC" w:rsidRDefault="51D400FC" w14:paraId="5C6928D6" w14:textId="7AC22801">
      <w:pPr>
        <w:pStyle w:val="NoSpacing"/>
        <w:rPr>
          <w:rFonts w:ascii="Times New Roman" w:hAnsi="Times New Roman" w:cs="Times New Roman"/>
          <w:b w:val="0"/>
          <w:bCs w:val="0"/>
          <w:i w:val="0"/>
          <w:iCs w:val="0"/>
          <w:sz w:val="20"/>
          <w:szCs w:val="20"/>
        </w:rPr>
      </w:pPr>
    </w:p>
    <w:p w:rsidR="2F14777D" w:rsidP="51D400FC" w:rsidRDefault="2F14777D" w14:paraId="2C0854DE" w14:textId="6BC12340">
      <w:pPr>
        <w:pStyle w:val="NoSpacing"/>
        <w:rPr>
          <w:rFonts w:ascii="Times New Roman" w:hAnsi="Times New Roman" w:cs="Times New Roman"/>
          <w:b w:val="1"/>
          <w:bCs w:val="1"/>
          <w:i w:val="0"/>
          <w:iCs w:val="0"/>
          <w:sz w:val="20"/>
          <w:szCs w:val="20"/>
        </w:rPr>
      </w:pPr>
      <w:r w:rsidRPr="51D400FC" w:rsidR="2F14777D">
        <w:rPr>
          <w:rFonts w:ascii="Times New Roman" w:hAnsi="Times New Roman" w:cs="Times New Roman"/>
          <w:b w:val="1"/>
          <w:bCs w:val="1"/>
          <w:i w:val="0"/>
          <w:iCs w:val="0"/>
          <w:sz w:val="20"/>
          <w:szCs w:val="20"/>
        </w:rPr>
        <w:t>REPAYMENT</w:t>
      </w:r>
    </w:p>
    <w:p w:rsidR="51D400FC" w:rsidP="51D400FC" w:rsidRDefault="51D400FC" w14:paraId="21DEA658" w14:textId="3975CF89">
      <w:pPr>
        <w:pStyle w:val="NoSpacing"/>
        <w:rPr>
          <w:rFonts w:ascii="Times New Roman" w:hAnsi="Times New Roman" w:cs="Times New Roman"/>
          <w:b w:val="1"/>
          <w:bCs w:val="1"/>
          <w:i w:val="0"/>
          <w:iCs w:val="0"/>
          <w:sz w:val="20"/>
          <w:szCs w:val="20"/>
        </w:rPr>
      </w:pPr>
    </w:p>
    <w:p w:rsidR="2F14777D" w:rsidP="51D400FC" w:rsidRDefault="2F14777D" w14:paraId="2B6FC7BB" w14:textId="5619414D">
      <w:pPr>
        <w:pStyle w:val="NoSpacing"/>
        <w:rPr>
          <w:rFonts w:ascii="Times New Roman" w:hAnsi="Times New Roman" w:cs="Times New Roman"/>
          <w:b w:val="0"/>
          <w:bCs w:val="0"/>
          <w:i w:val="0"/>
          <w:iCs w:val="0"/>
          <w:sz w:val="20"/>
          <w:szCs w:val="20"/>
        </w:rPr>
      </w:pPr>
      <w:r w:rsidRPr="51D400FC" w:rsidR="2F14777D">
        <w:rPr>
          <w:rFonts w:ascii="Times New Roman" w:hAnsi="Times New Roman" w:cs="Times New Roman"/>
          <w:b w:val="0"/>
          <w:bCs w:val="0"/>
          <w:i w:val="0"/>
          <w:iCs w:val="0"/>
          <w:sz w:val="20"/>
          <w:szCs w:val="20"/>
        </w:rPr>
        <w:t>Any students who borrow</w:t>
      </w:r>
      <w:r w:rsidRPr="51D400FC" w:rsidR="68D2F09E">
        <w:rPr>
          <w:rFonts w:ascii="Times New Roman" w:hAnsi="Times New Roman" w:cs="Times New Roman"/>
          <w:b w:val="0"/>
          <w:bCs w:val="0"/>
          <w:i w:val="0"/>
          <w:iCs w:val="0"/>
          <w:sz w:val="20"/>
          <w:szCs w:val="20"/>
        </w:rPr>
        <w:t xml:space="preserve"> a</w:t>
      </w:r>
      <w:r w:rsidRPr="51D400FC" w:rsidR="2F14777D">
        <w:rPr>
          <w:rFonts w:ascii="Times New Roman" w:hAnsi="Times New Roman" w:cs="Times New Roman"/>
          <w:b w:val="0"/>
          <w:bCs w:val="0"/>
          <w:i w:val="0"/>
          <w:iCs w:val="0"/>
          <w:sz w:val="20"/>
          <w:szCs w:val="20"/>
        </w:rPr>
        <w:t xml:space="preserve"> Federal Direct loan</w:t>
      </w:r>
      <w:r w:rsidRPr="51D400FC" w:rsidR="3DED8A1E">
        <w:rPr>
          <w:rFonts w:ascii="Times New Roman" w:hAnsi="Times New Roman" w:cs="Times New Roman"/>
          <w:b w:val="0"/>
          <w:bCs w:val="0"/>
          <w:i w:val="0"/>
          <w:iCs w:val="0"/>
          <w:sz w:val="20"/>
          <w:szCs w:val="20"/>
        </w:rPr>
        <w:t>(</w:t>
      </w:r>
      <w:r w:rsidRPr="51D400FC" w:rsidR="2F14777D">
        <w:rPr>
          <w:rFonts w:ascii="Times New Roman" w:hAnsi="Times New Roman" w:cs="Times New Roman"/>
          <w:b w:val="0"/>
          <w:bCs w:val="0"/>
          <w:i w:val="0"/>
          <w:iCs w:val="0"/>
          <w:sz w:val="20"/>
          <w:szCs w:val="20"/>
        </w:rPr>
        <w:t>s</w:t>
      </w:r>
      <w:r w:rsidRPr="51D400FC" w:rsidR="51BE965A">
        <w:rPr>
          <w:rFonts w:ascii="Times New Roman" w:hAnsi="Times New Roman" w:cs="Times New Roman"/>
          <w:b w:val="0"/>
          <w:bCs w:val="0"/>
          <w:i w:val="0"/>
          <w:iCs w:val="0"/>
          <w:sz w:val="20"/>
          <w:szCs w:val="20"/>
        </w:rPr>
        <w:t>)</w:t>
      </w:r>
      <w:r w:rsidRPr="51D400FC" w:rsidR="2F14777D">
        <w:rPr>
          <w:rFonts w:ascii="Times New Roman" w:hAnsi="Times New Roman" w:cs="Times New Roman"/>
          <w:b w:val="0"/>
          <w:bCs w:val="0"/>
          <w:i w:val="0"/>
          <w:iCs w:val="0"/>
          <w:sz w:val="20"/>
          <w:szCs w:val="20"/>
        </w:rPr>
        <w:t xml:space="preserve"> are bound by the MPN agreement and must abide by the loan terms and repayment plans. </w:t>
      </w:r>
      <w:r w:rsidRPr="51D400FC" w:rsidR="40D76F73">
        <w:rPr>
          <w:rFonts w:ascii="Times New Roman" w:hAnsi="Times New Roman" w:cs="Times New Roman"/>
          <w:b w:val="0"/>
          <w:bCs w:val="0"/>
          <w:i w:val="0"/>
          <w:iCs w:val="0"/>
          <w:sz w:val="20"/>
          <w:szCs w:val="20"/>
        </w:rPr>
        <w:t xml:space="preserve">The borrower is appointed a loan servicer that will service the life of the loan, and this who </w:t>
      </w:r>
      <w:r w:rsidRPr="51D400FC" w:rsidR="66C5E865">
        <w:rPr>
          <w:rFonts w:ascii="Times New Roman" w:hAnsi="Times New Roman" w:cs="Times New Roman"/>
          <w:b w:val="0"/>
          <w:bCs w:val="0"/>
          <w:i w:val="0"/>
          <w:iCs w:val="0"/>
          <w:sz w:val="20"/>
          <w:szCs w:val="20"/>
        </w:rPr>
        <w:t>they will</w:t>
      </w:r>
      <w:r w:rsidRPr="51D400FC" w:rsidR="40D76F73">
        <w:rPr>
          <w:rFonts w:ascii="Times New Roman" w:hAnsi="Times New Roman" w:cs="Times New Roman"/>
          <w:b w:val="0"/>
          <w:bCs w:val="0"/>
          <w:i w:val="0"/>
          <w:iCs w:val="0"/>
          <w:sz w:val="20"/>
          <w:szCs w:val="20"/>
        </w:rPr>
        <w:t xml:space="preserve"> repay the full loan </w:t>
      </w:r>
      <w:r w:rsidRPr="51D400FC" w:rsidR="7D593ED7">
        <w:rPr>
          <w:rFonts w:ascii="Times New Roman" w:hAnsi="Times New Roman" w:cs="Times New Roman"/>
          <w:b w:val="0"/>
          <w:bCs w:val="0"/>
          <w:i w:val="0"/>
          <w:iCs w:val="0"/>
          <w:sz w:val="20"/>
          <w:szCs w:val="20"/>
        </w:rPr>
        <w:t xml:space="preserve">to </w:t>
      </w:r>
      <w:r w:rsidRPr="51D400FC" w:rsidR="40D76F73">
        <w:rPr>
          <w:rFonts w:ascii="Times New Roman" w:hAnsi="Times New Roman" w:cs="Times New Roman"/>
          <w:b w:val="0"/>
          <w:bCs w:val="0"/>
          <w:i w:val="0"/>
          <w:iCs w:val="0"/>
          <w:sz w:val="20"/>
          <w:szCs w:val="20"/>
        </w:rPr>
        <w:t xml:space="preserve">in monthly installments. </w:t>
      </w:r>
      <w:r w:rsidRPr="51D400FC" w:rsidR="6F490CE1">
        <w:rPr>
          <w:rFonts w:ascii="Times New Roman" w:hAnsi="Times New Roman" w:cs="Times New Roman"/>
          <w:b w:val="0"/>
          <w:bCs w:val="0"/>
          <w:i w:val="0"/>
          <w:iCs w:val="0"/>
          <w:sz w:val="20"/>
          <w:szCs w:val="20"/>
        </w:rPr>
        <w:t>Please refer to the “</w:t>
      </w:r>
      <w:r w:rsidRPr="51D400FC" w:rsidR="6F490CE1">
        <w:rPr>
          <w:rFonts w:ascii="Times New Roman" w:hAnsi="Times New Roman" w:cs="Times New Roman"/>
          <w:b w:val="0"/>
          <w:bCs w:val="0"/>
          <w:i w:val="0"/>
          <w:iCs w:val="0"/>
          <w:sz w:val="20"/>
          <w:szCs w:val="20"/>
        </w:rPr>
        <w:t xml:space="preserve">Loan Terms, Sample Loan Repayment Schedule, and Requirement for Repaying Loans </w:t>
      </w:r>
    </w:p>
    <w:p w:rsidR="6F490CE1" w:rsidP="51D400FC" w:rsidRDefault="6F490CE1" w14:paraId="2B86E888" w14:textId="085D40FA">
      <w:pPr>
        <w:pStyle w:val="NoSpacing"/>
        <w:rPr>
          <w:rFonts w:ascii="Times New Roman" w:hAnsi="Times New Roman" w:cs="Times New Roman"/>
          <w:b w:val="0"/>
          <w:bCs w:val="0"/>
          <w:i w:val="0"/>
          <w:iCs w:val="0"/>
          <w:sz w:val="20"/>
          <w:szCs w:val="20"/>
        </w:rPr>
      </w:pPr>
      <w:r w:rsidRPr="51D400FC" w:rsidR="6F490CE1">
        <w:rPr>
          <w:rFonts w:ascii="Times New Roman" w:hAnsi="Times New Roman" w:cs="Times New Roman"/>
          <w:b w:val="0"/>
          <w:bCs w:val="0"/>
          <w:i w:val="0"/>
          <w:iCs w:val="0"/>
          <w:sz w:val="20"/>
          <w:szCs w:val="20"/>
        </w:rPr>
        <w:t xml:space="preserve">Student Rights and Responsibilities” disclosure for a list of potential </w:t>
      </w:r>
      <w:r w:rsidRPr="51D400FC" w:rsidR="03CA96C5">
        <w:rPr>
          <w:rFonts w:ascii="Times New Roman" w:hAnsi="Times New Roman" w:cs="Times New Roman"/>
          <w:b w:val="0"/>
          <w:bCs w:val="0"/>
          <w:i w:val="0"/>
          <w:iCs w:val="0"/>
          <w:sz w:val="20"/>
          <w:szCs w:val="20"/>
        </w:rPr>
        <w:t>repayment</w:t>
      </w:r>
      <w:r w:rsidRPr="51D400FC" w:rsidR="6F490CE1">
        <w:rPr>
          <w:rFonts w:ascii="Times New Roman" w:hAnsi="Times New Roman" w:cs="Times New Roman"/>
          <w:b w:val="0"/>
          <w:bCs w:val="0"/>
          <w:i w:val="0"/>
          <w:iCs w:val="0"/>
          <w:sz w:val="20"/>
          <w:szCs w:val="20"/>
        </w:rPr>
        <w:t xml:space="preserve"> plans</w:t>
      </w:r>
      <w:r w:rsidRPr="51D400FC" w:rsidR="4DA20AC1">
        <w:rPr>
          <w:rFonts w:ascii="Times New Roman" w:hAnsi="Times New Roman" w:cs="Times New Roman"/>
          <w:b w:val="0"/>
          <w:bCs w:val="0"/>
          <w:i w:val="0"/>
          <w:iCs w:val="0"/>
          <w:sz w:val="20"/>
          <w:szCs w:val="20"/>
        </w:rPr>
        <w:t>.</w:t>
      </w:r>
    </w:p>
    <w:p w:rsidR="51D400FC" w:rsidP="51D400FC" w:rsidRDefault="51D400FC" w14:paraId="1E4EEF47" w14:textId="087A1494">
      <w:pPr>
        <w:pStyle w:val="NoSpacing"/>
        <w:rPr>
          <w:rFonts w:ascii="Times New Roman" w:hAnsi="Times New Roman" w:cs="Times New Roman"/>
          <w:b w:val="0"/>
          <w:bCs w:val="0"/>
          <w:i w:val="0"/>
          <w:iCs w:val="0"/>
          <w:sz w:val="20"/>
          <w:szCs w:val="20"/>
        </w:rPr>
      </w:pPr>
    </w:p>
    <w:p w:rsidR="4DA20AC1" w:rsidP="51D400FC" w:rsidRDefault="4DA20AC1" w14:paraId="521946D8" w14:textId="78CBF7B2">
      <w:pPr>
        <w:pStyle w:val="NoSpacing"/>
        <w:rPr>
          <w:rFonts w:ascii="Times New Roman" w:hAnsi="Times New Roman" w:cs="Times New Roman"/>
          <w:b w:val="0"/>
          <w:bCs w:val="0"/>
          <w:i w:val="0"/>
          <w:iCs w:val="0"/>
          <w:sz w:val="20"/>
          <w:szCs w:val="20"/>
        </w:rPr>
      </w:pPr>
      <w:r w:rsidRPr="51D400FC" w:rsidR="4DA20AC1">
        <w:rPr>
          <w:rFonts w:ascii="Times New Roman" w:hAnsi="Times New Roman" w:cs="Times New Roman"/>
          <w:b w:val="0"/>
          <w:bCs w:val="0"/>
          <w:i w:val="0"/>
          <w:iCs w:val="0"/>
          <w:sz w:val="20"/>
          <w:szCs w:val="20"/>
        </w:rPr>
        <w:t xml:space="preserve">Borrowers experiencing financial difficulties, or any other life altering hardships could apply for deferments, </w:t>
      </w:r>
      <w:r w:rsidRPr="51D400FC" w:rsidR="428E69ED">
        <w:rPr>
          <w:rFonts w:ascii="Times New Roman" w:hAnsi="Times New Roman" w:cs="Times New Roman"/>
          <w:b w:val="0"/>
          <w:bCs w:val="0"/>
          <w:i w:val="0"/>
          <w:iCs w:val="0"/>
          <w:sz w:val="20"/>
          <w:szCs w:val="20"/>
        </w:rPr>
        <w:t>forbearances</w:t>
      </w:r>
      <w:r w:rsidRPr="51D400FC" w:rsidR="428E69ED">
        <w:rPr>
          <w:rFonts w:ascii="Times New Roman" w:hAnsi="Times New Roman" w:cs="Times New Roman"/>
          <w:b w:val="0"/>
          <w:bCs w:val="0"/>
          <w:i w:val="0"/>
          <w:iCs w:val="0"/>
          <w:sz w:val="20"/>
          <w:szCs w:val="20"/>
        </w:rPr>
        <w:t xml:space="preserve"> or extended </w:t>
      </w:r>
      <w:r w:rsidRPr="51D400FC" w:rsidR="29F4E096">
        <w:rPr>
          <w:rFonts w:ascii="Times New Roman" w:hAnsi="Times New Roman" w:cs="Times New Roman"/>
          <w:b w:val="0"/>
          <w:bCs w:val="0"/>
          <w:i w:val="0"/>
          <w:iCs w:val="0"/>
          <w:sz w:val="20"/>
          <w:szCs w:val="20"/>
        </w:rPr>
        <w:t xml:space="preserve">repayment plan </w:t>
      </w:r>
      <w:r w:rsidRPr="51D400FC" w:rsidR="3DFE3705">
        <w:rPr>
          <w:rFonts w:ascii="Times New Roman" w:hAnsi="Times New Roman" w:cs="Times New Roman"/>
          <w:b w:val="0"/>
          <w:bCs w:val="0"/>
          <w:i w:val="0"/>
          <w:iCs w:val="0"/>
          <w:sz w:val="20"/>
          <w:szCs w:val="20"/>
        </w:rPr>
        <w:t>options</w:t>
      </w:r>
      <w:r w:rsidRPr="51D400FC" w:rsidR="4DA20AC1">
        <w:rPr>
          <w:rFonts w:ascii="Times New Roman" w:hAnsi="Times New Roman" w:cs="Times New Roman"/>
          <w:b w:val="0"/>
          <w:bCs w:val="0"/>
          <w:i w:val="0"/>
          <w:iCs w:val="0"/>
          <w:sz w:val="20"/>
          <w:szCs w:val="20"/>
        </w:rPr>
        <w:t xml:space="preserve"> </w:t>
      </w:r>
      <w:r w:rsidRPr="51D400FC" w:rsidR="4DA20AC1">
        <w:rPr>
          <w:rFonts w:ascii="Times New Roman" w:hAnsi="Times New Roman" w:cs="Times New Roman"/>
          <w:b w:val="0"/>
          <w:bCs w:val="0"/>
          <w:i w:val="0"/>
          <w:iCs w:val="0"/>
          <w:sz w:val="20"/>
          <w:szCs w:val="20"/>
        </w:rPr>
        <w:t>to temporarily pos</w:t>
      </w:r>
      <w:r w:rsidRPr="51D400FC" w:rsidR="484E0BB5">
        <w:rPr>
          <w:rFonts w:ascii="Times New Roman" w:hAnsi="Times New Roman" w:cs="Times New Roman"/>
          <w:b w:val="0"/>
          <w:bCs w:val="0"/>
          <w:i w:val="0"/>
          <w:iCs w:val="0"/>
          <w:sz w:val="20"/>
          <w:szCs w:val="20"/>
        </w:rPr>
        <w:t xml:space="preserve">tpone repayment or reduce monthly installments. </w:t>
      </w:r>
    </w:p>
    <w:p w:rsidR="51D400FC" w:rsidP="51D400FC" w:rsidRDefault="51D400FC" w14:paraId="1C64B880" w14:textId="4DA7C5C8">
      <w:pPr>
        <w:pStyle w:val="NoSpacing"/>
        <w:rPr>
          <w:rFonts w:ascii="Times New Roman" w:hAnsi="Times New Roman" w:cs="Times New Roman"/>
          <w:b w:val="0"/>
          <w:bCs w:val="0"/>
          <w:i w:val="0"/>
          <w:iCs w:val="0"/>
          <w:sz w:val="20"/>
          <w:szCs w:val="20"/>
        </w:rPr>
      </w:pPr>
    </w:p>
    <w:p w:rsidR="46791C2A" w:rsidP="51D400FC" w:rsidRDefault="46791C2A" w14:paraId="7D2E3714" w14:textId="02A70AC9">
      <w:pPr>
        <w:pStyle w:val="NoSpacing"/>
        <w:rPr>
          <w:rFonts w:ascii="Times New Roman" w:hAnsi="Times New Roman" w:cs="Times New Roman"/>
          <w:b w:val="0"/>
          <w:bCs w:val="0"/>
          <w:i w:val="0"/>
          <w:iCs w:val="0"/>
          <w:sz w:val="20"/>
          <w:szCs w:val="20"/>
        </w:rPr>
      </w:pPr>
      <w:r w:rsidRPr="51D400FC" w:rsidR="46791C2A">
        <w:rPr>
          <w:rFonts w:ascii="Times New Roman" w:hAnsi="Times New Roman" w:cs="Times New Roman"/>
          <w:b w:val="0"/>
          <w:bCs w:val="0"/>
          <w:i w:val="0"/>
          <w:iCs w:val="0"/>
          <w:sz w:val="20"/>
          <w:szCs w:val="20"/>
        </w:rPr>
        <w:t xml:space="preserve">The </w:t>
      </w:r>
      <w:r w:rsidRPr="51D400FC" w:rsidR="60DBBA84">
        <w:rPr>
          <w:rFonts w:ascii="Times New Roman" w:hAnsi="Times New Roman" w:cs="Times New Roman"/>
          <w:b w:val="0"/>
          <w:bCs w:val="0"/>
          <w:i w:val="0"/>
          <w:iCs w:val="0"/>
          <w:sz w:val="20"/>
          <w:szCs w:val="20"/>
        </w:rPr>
        <w:t>regulations</w:t>
      </w:r>
      <w:r w:rsidRPr="51D400FC" w:rsidR="46791C2A">
        <w:rPr>
          <w:rFonts w:ascii="Times New Roman" w:hAnsi="Times New Roman" w:cs="Times New Roman"/>
          <w:b w:val="0"/>
          <w:bCs w:val="0"/>
          <w:i w:val="0"/>
          <w:iCs w:val="0"/>
          <w:sz w:val="20"/>
          <w:szCs w:val="20"/>
        </w:rPr>
        <w:t xml:space="preserve"> state that a borrower can prepay all or any part of an unpaid direct loan balance at any time without penalty. In the event the prepaid amount is not specified to which loan, the Department of Education will </w:t>
      </w:r>
      <w:r w:rsidRPr="51D400FC" w:rsidR="46791C2A">
        <w:rPr>
          <w:rFonts w:ascii="Times New Roman" w:hAnsi="Times New Roman" w:cs="Times New Roman"/>
          <w:b w:val="0"/>
          <w:bCs w:val="0"/>
          <w:i w:val="0"/>
          <w:iCs w:val="0"/>
          <w:sz w:val="20"/>
          <w:szCs w:val="20"/>
        </w:rPr>
        <w:t>determine</w:t>
      </w:r>
      <w:r w:rsidRPr="51D400FC" w:rsidR="46791C2A">
        <w:rPr>
          <w:rFonts w:ascii="Times New Roman" w:hAnsi="Times New Roman" w:cs="Times New Roman"/>
          <w:b w:val="0"/>
          <w:bCs w:val="0"/>
          <w:i w:val="0"/>
          <w:iCs w:val="0"/>
          <w:sz w:val="20"/>
          <w:szCs w:val="20"/>
        </w:rPr>
        <w:t xml:space="preserve"> how to apply the </w:t>
      </w:r>
      <w:r w:rsidRPr="51D400FC" w:rsidR="6E1D0EE9">
        <w:rPr>
          <w:rFonts w:ascii="Times New Roman" w:hAnsi="Times New Roman" w:cs="Times New Roman"/>
          <w:b w:val="0"/>
          <w:bCs w:val="0"/>
          <w:i w:val="0"/>
          <w:iCs w:val="0"/>
          <w:sz w:val="20"/>
          <w:szCs w:val="20"/>
        </w:rPr>
        <w:t xml:space="preserve">prepayment </w:t>
      </w:r>
      <w:r w:rsidRPr="51D400FC" w:rsidR="6E1D0EE9">
        <w:rPr>
          <w:rFonts w:ascii="Times New Roman" w:hAnsi="Times New Roman" w:cs="Times New Roman"/>
          <w:b w:val="0"/>
          <w:bCs w:val="0"/>
          <w:i w:val="0"/>
          <w:iCs w:val="0"/>
          <w:sz w:val="20"/>
          <w:szCs w:val="20"/>
        </w:rPr>
        <w:t>in accordance with</w:t>
      </w:r>
      <w:r w:rsidRPr="51D400FC" w:rsidR="6E1D0EE9">
        <w:rPr>
          <w:rFonts w:ascii="Times New Roman" w:hAnsi="Times New Roman" w:cs="Times New Roman"/>
          <w:b w:val="0"/>
          <w:bCs w:val="0"/>
          <w:i w:val="0"/>
          <w:iCs w:val="0"/>
          <w:sz w:val="20"/>
          <w:szCs w:val="20"/>
        </w:rPr>
        <w:t xml:space="preserve"> the Act. </w:t>
      </w:r>
    </w:p>
    <w:p w:rsidR="51D400FC" w:rsidP="51D400FC" w:rsidRDefault="51D400FC" w14:paraId="66F9309A" w14:textId="1EBE1518">
      <w:pPr>
        <w:pStyle w:val="NoSpacing"/>
        <w:rPr>
          <w:rFonts w:ascii="Times New Roman" w:hAnsi="Times New Roman" w:cs="Times New Roman"/>
          <w:b w:val="0"/>
          <w:bCs w:val="0"/>
          <w:i w:val="0"/>
          <w:iCs w:val="0"/>
          <w:sz w:val="20"/>
          <w:szCs w:val="20"/>
        </w:rPr>
      </w:pPr>
    </w:p>
    <w:p w:rsidR="20646E36" w:rsidP="51D400FC" w:rsidRDefault="20646E36" w14:paraId="761D6867" w14:textId="415CA0F2">
      <w:pPr>
        <w:pStyle w:val="NoSpacing"/>
        <w:rPr>
          <w:rFonts w:ascii="Times New Roman" w:hAnsi="Times New Roman" w:cs="Times New Roman"/>
          <w:b w:val="0"/>
          <w:bCs w:val="0"/>
          <w:i w:val="0"/>
          <w:iCs w:val="0"/>
          <w:sz w:val="20"/>
          <w:szCs w:val="20"/>
        </w:rPr>
      </w:pPr>
      <w:r w:rsidRPr="51D400FC" w:rsidR="20646E36">
        <w:rPr>
          <w:rFonts w:ascii="Times New Roman" w:hAnsi="Times New Roman" w:cs="Times New Roman"/>
          <w:b w:val="0"/>
          <w:bCs w:val="0"/>
          <w:i w:val="0"/>
          <w:iCs w:val="0"/>
          <w:sz w:val="20"/>
          <w:szCs w:val="20"/>
        </w:rPr>
        <w:t xml:space="preserve">Once a loan is paid in full, the </w:t>
      </w:r>
      <w:r w:rsidRPr="51D400FC" w:rsidR="20646E36">
        <w:rPr>
          <w:rFonts w:ascii="Times New Roman" w:hAnsi="Times New Roman" w:cs="Times New Roman"/>
          <w:b w:val="0"/>
          <w:bCs w:val="0"/>
          <w:i w:val="0"/>
          <w:iCs w:val="0"/>
          <w:sz w:val="20"/>
          <w:szCs w:val="20"/>
        </w:rPr>
        <w:t>loan</w:t>
      </w:r>
      <w:r w:rsidRPr="51D400FC" w:rsidR="20646E36">
        <w:rPr>
          <w:rFonts w:ascii="Times New Roman" w:hAnsi="Times New Roman" w:cs="Times New Roman"/>
          <w:b w:val="0"/>
          <w:bCs w:val="0"/>
          <w:i w:val="0"/>
          <w:iCs w:val="0"/>
          <w:sz w:val="20"/>
          <w:szCs w:val="20"/>
        </w:rPr>
        <w:t xml:space="preserve"> servicer and Department of Education will send you a notice saying that the debt has been paid in full. </w:t>
      </w:r>
    </w:p>
    <w:p w:rsidR="51D400FC" w:rsidP="51D400FC" w:rsidRDefault="51D400FC" w14:paraId="7BF346FA" w14:textId="62C265CD">
      <w:pPr>
        <w:pStyle w:val="NoSpacing"/>
        <w:rPr>
          <w:rFonts w:ascii="Times New Roman" w:hAnsi="Times New Roman" w:cs="Times New Roman"/>
          <w:b w:val="0"/>
          <w:bCs w:val="0"/>
          <w:i w:val="0"/>
          <w:iCs w:val="0"/>
          <w:sz w:val="20"/>
          <w:szCs w:val="20"/>
        </w:rPr>
      </w:pPr>
    </w:p>
    <w:p w:rsidR="28E45523" w:rsidP="51D400FC" w:rsidRDefault="28E45523" w14:paraId="0881CDFB" w14:textId="7D6E7650">
      <w:pPr>
        <w:pStyle w:val="NoSpacing"/>
        <w:rPr>
          <w:rFonts w:ascii="Times New Roman" w:hAnsi="Times New Roman" w:cs="Times New Roman"/>
          <w:b w:val="1"/>
          <w:bCs w:val="1"/>
          <w:i w:val="0"/>
          <w:iCs w:val="0"/>
          <w:sz w:val="20"/>
          <w:szCs w:val="20"/>
        </w:rPr>
      </w:pPr>
      <w:r w:rsidRPr="51D400FC" w:rsidR="28E45523">
        <w:rPr>
          <w:rFonts w:ascii="Times New Roman" w:hAnsi="Times New Roman" w:cs="Times New Roman"/>
          <w:b w:val="1"/>
          <w:bCs w:val="1"/>
          <w:i w:val="0"/>
          <w:iCs w:val="0"/>
          <w:sz w:val="20"/>
          <w:szCs w:val="20"/>
        </w:rPr>
        <w:t>CONSOLIDATION</w:t>
      </w:r>
    </w:p>
    <w:p w:rsidR="51D400FC" w:rsidP="51D400FC" w:rsidRDefault="51D400FC" w14:paraId="71B3C7BB" w14:textId="0DDA6A24">
      <w:pPr>
        <w:pStyle w:val="NoSpacing"/>
        <w:rPr>
          <w:rFonts w:ascii="Times New Roman" w:hAnsi="Times New Roman" w:cs="Times New Roman"/>
          <w:b w:val="1"/>
          <w:bCs w:val="1"/>
          <w:i w:val="0"/>
          <w:iCs w:val="0"/>
          <w:sz w:val="20"/>
          <w:szCs w:val="20"/>
        </w:rPr>
      </w:pPr>
    </w:p>
    <w:p w:rsidR="28E45523" w:rsidP="51D400FC" w:rsidRDefault="28E45523" w14:paraId="44FB3073" w14:textId="3EDB3D3B">
      <w:pPr>
        <w:pStyle w:val="NoSpacing"/>
        <w:rPr>
          <w:rFonts w:ascii="Times New Roman" w:hAnsi="Times New Roman" w:cs="Times New Roman"/>
          <w:b w:val="0"/>
          <w:bCs w:val="0"/>
          <w:i w:val="0"/>
          <w:iCs w:val="0"/>
          <w:sz w:val="20"/>
          <w:szCs w:val="20"/>
        </w:rPr>
      </w:pPr>
      <w:r w:rsidRPr="51D400FC" w:rsidR="28E45523">
        <w:rPr>
          <w:rFonts w:ascii="Times New Roman" w:hAnsi="Times New Roman" w:cs="Times New Roman"/>
          <w:b w:val="0"/>
          <w:bCs w:val="0"/>
          <w:i w:val="0"/>
          <w:iCs w:val="0"/>
          <w:sz w:val="20"/>
          <w:szCs w:val="20"/>
        </w:rPr>
        <w:t xml:space="preserve">Borrowers are entitled to </w:t>
      </w:r>
      <w:r w:rsidRPr="51D400FC" w:rsidR="28E45523">
        <w:rPr>
          <w:rFonts w:ascii="Times New Roman" w:hAnsi="Times New Roman" w:cs="Times New Roman"/>
          <w:b w:val="0"/>
          <w:bCs w:val="0"/>
          <w:i w:val="0"/>
          <w:iCs w:val="0"/>
          <w:sz w:val="20"/>
          <w:szCs w:val="20"/>
        </w:rPr>
        <w:t>combine</w:t>
      </w:r>
      <w:r w:rsidRPr="51D400FC" w:rsidR="28E45523">
        <w:rPr>
          <w:rFonts w:ascii="Times New Roman" w:hAnsi="Times New Roman" w:cs="Times New Roman"/>
          <w:b w:val="0"/>
          <w:bCs w:val="0"/>
          <w:i w:val="0"/>
          <w:iCs w:val="0"/>
          <w:sz w:val="20"/>
          <w:szCs w:val="20"/>
        </w:rPr>
        <w:t xml:space="preserve"> multiple federal loans into a single Direct Consolidation Loan. This could help simplify the repayment process. </w:t>
      </w:r>
    </w:p>
    <w:p w:rsidR="51D400FC" w:rsidP="51D400FC" w:rsidRDefault="51D400FC" w14:paraId="16A99825" w14:textId="234FED06">
      <w:pPr>
        <w:pStyle w:val="NoSpacing"/>
        <w:rPr>
          <w:rFonts w:ascii="Times New Roman" w:hAnsi="Times New Roman" w:cs="Times New Roman"/>
          <w:b w:val="0"/>
          <w:bCs w:val="0"/>
          <w:i w:val="0"/>
          <w:iCs w:val="0"/>
          <w:sz w:val="20"/>
          <w:szCs w:val="20"/>
        </w:rPr>
      </w:pPr>
    </w:p>
    <w:p w:rsidR="0743ACF0" w:rsidP="51D400FC" w:rsidRDefault="0743ACF0" w14:paraId="6FC3C7C6" w14:textId="61F6F6C6">
      <w:pPr>
        <w:pStyle w:val="NoSpacing"/>
        <w:rPr>
          <w:rFonts w:ascii="Times New Roman" w:hAnsi="Times New Roman" w:cs="Times New Roman"/>
          <w:b w:val="1"/>
          <w:bCs w:val="1"/>
          <w:i w:val="0"/>
          <w:iCs w:val="0"/>
          <w:sz w:val="20"/>
          <w:szCs w:val="20"/>
        </w:rPr>
      </w:pPr>
      <w:r w:rsidRPr="51D400FC" w:rsidR="0743ACF0">
        <w:rPr>
          <w:rFonts w:ascii="Times New Roman" w:hAnsi="Times New Roman" w:cs="Times New Roman"/>
          <w:b w:val="1"/>
          <w:bCs w:val="1"/>
          <w:i w:val="0"/>
          <w:iCs w:val="0"/>
          <w:sz w:val="20"/>
          <w:szCs w:val="20"/>
        </w:rPr>
        <w:t>NON-REPAYMENT AN DEFAULT</w:t>
      </w:r>
    </w:p>
    <w:p w:rsidR="51D400FC" w:rsidP="51D400FC" w:rsidRDefault="51D400FC" w14:paraId="45AF3040" w14:textId="71CF85A7">
      <w:pPr>
        <w:pStyle w:val="NoSpacing"/>
        <w:rPr>
          <w:rFonts w:ascii="Times New Roman" w:hAnsi="Times New Roman" w:cs="Times New Roman"/>
          <w:b w:val="1"/>
          <w:bCs w:val="1"/>
          <w:i w:val="0"/>
          <w:iCs w:val="0"/>
          <w:sz w:val="20"/>
          <w:szCs w:val="20"/>
        </w:rPr>
      </w:pPr>
    </w:p>
    <w:p w:rsidR="0743ACF0" w:rsidP="51D400FC" w:rsidRDefault="0743ACF0" w14:paraId="6B116351" w14:textId="0D6EBBC8">
      <w:pPr>
        <w:pStyle w:val="NoSpacing"/>
        <w:suppressLineNumbers w:val="0"/>
        <w:bidi w:val="0"/>
        <w:spacing w:before="0" w:beforeAutospacing="off" w:after="0" w:afterAutospacing="off" w:line="240" w:lineRule="auto"/>
        <w:ind w:left="0" w:right="0"/>
        <w:jc w:val="left"/>
        <w:rPr>
          <w:rFonts w:ascii="Times New Roman" w:hAnsi="Times New Roman" w:cs="Times New Roman"/>
          <w:b w:val="0"/>
          <w:bCs w:val="0"/>
          <w:i w:val="0"/>
          <w:iCs w:val="0"/>
          <w:sz w:val="20"/>
          <w:szCs w:val="20"/>
        </w:rPr>
      </w:pPr>
      <w:r w:rsidRPr="51D400FC" w:rsidR="0743ACF0">
        <w:rPr>
          <w:rFonts w:ascii="Times New Roman" w:hAnsi="Times New Roman" w:cs="Times New Roman"/>
          <w:b w:val="0"/>
          <w:bCs w:val="0"/>
          <w:i w:val="0"/>
          <w:iCs w:val="0"/>
          <w:sz w:val="20"/>
          <w:szCs w:val="20"/>
        </w:rPr>
        <w:t xml:space="preserve">If a borrower chooses not to repay their student loan(s), this could result in detrimental financial consequences. This includes garnishment of working wages, </w:t>
      </w:r>
      <w:r w:rsidRPr="51D400FC" w:rsidR="0743ACF0">
        <w:rPr>
          <w:rFonts w:ascii="Times New Roman" w:hAnsi="Times New Roman" w:cs="Times New Roman"/>
          <w:b w:val="0"/>
          <w:bCs w:val="0"/>
          <w:i w:val="0"/>
          <w:iCs w:val="0"/>
          <w:sz w:val="20"/>
          <w:szCs w:val="20"/>
        </w:rPr>
        <w:t>d</w:t>
      </w:r>
      <w:r w:rsidRPr="51D400FC" w:rsidR="5B3A9138">
        <w:rPr>
          <w:rFonts w:ascii="Times New Roman" w:hAnsi="Times New Roman" w:cs="Times New Roman"/>
          <w:b w:val="0"/>
          <w:bCs w:val="0"/>
          <w:i w:val="0"/>
          <w:iCs w:val="0"/>
          <w:sz w:val="20"/>
          <w:szCs w:val="20"/>
        </w:rPr>
        <w:t>ecreasing</w:t>
      </w:r>
      <w:r w:rsidRPr="51D400FC" w:rsidR="5B3A9138">
        <w:rPr>
          <w:rFonts w:ascii="Times New Roman" w:hAnsi="Times New Roman" w:cs="Times New Roman"/>
          <w:b w:val="0"/>
          <w:bCs w:val="0"/>
          <w:i w:val="0"/>
          <w:iCs w:val="0"/>
          <w:sz w:val="20"/>
          <w:szCs w:val="20"/>
        </w:rPr>
        <w:t xml:space="preserve"> and damaging credit scores and tax refund offset. </w:t>
      </w:r>
      <w:r w:rsidRPr="51D400FC" w:rsidR="27922149">
        <w:rPr>
          <w:rFonts w:ascii="Times New Roman" w:hAnsi="Times New Roman" w:cs="Times New Roman"/>
          <w:b w:val="0"/>
          <w:bCs w:val="0"/>
          <w:i w:val="0"/>
          <w:iCs w:val="0"/>
          <w:sz w:val="20"/>
          <w:szCs w:val="20"/>
        </w:rPr>
        <w:t xml:space="preserve">In addition, the borrower will </w:t>
      </w:r>
      <w:r w:rsidRPr="51D400FC" w:rsidR="27922149">
        <w:rPr>
          <w:rFonts w:ascii="Times New Roman" w:hAnsi="Times New Roman" w:cs="Times New Roman"/>
          <w:b w:val="0"/>
          <w:bCs w:val="0"/>
          <w:i w:val="0"/>
          <w:iCs w:val="0"/>
          <w:sz w:val="20"/>
          <w:szCs w:val="20"/>
        </w:rPr>
        <w:t>accrue</w:t>
      </w:r>
      <w:r w:rsidRPr="51D400FC" w:rsidR="27922149">
        <w:rPr>
          <w:rFonts w:ascii="Times New Roman" w:hAnsi="Times New Roman" w:cs="Times New Roman"/>
          <w:b w:val="0"/>
          <w:bCs w:val="0"/>
          <w:i w:val="0"/>
          <w:iCs w:val="0"/>
          <w:sz w:val="20"/>
          <w:szCs w:val="20"/>
        </w:rPr>
        <w:t xml:space="preserve"> interest, </w:t>
      </w:r>
      <w:r w:rsidRPr="51D400FC" w:rsidR="27922149">
        <w:rPr>
          <w:rFonts w:ascii="Times New Roman" w:hAnsi="Times New Roman" w:cs="Times New Roman"/>
          <w:b w:val="0"/>
          <w:bCs w:val="0"/>
          <w:i w:val="0"/>
          <w:iCs w:val="0"/>
          <w:sz w:val="20"/>
          <w:szCs w:val="20"/>
        </w:rPr>
        <w:t>delinquent</w:t>
      </w:r>
      <w:r w:rsidRPr="51D400FC" w:rsidR="27922149">
        <w:rPr>
          <w:rFonts w:ascii="Times New Roman" w:hAnsi="Times New Roman" w:cs="Times New Roman"/>
          <w:b w:val="0"/>
          <w:bCs w:val="0"/>
          <w:i w:val="0"/>
          <w:iCs w:val="0"/>
          <w:sz w:val="20"/>
          <w:szCs w:val="20"/>
        </w:rPr>
        <w:t xml:space="preserve">, </w:t>
      </w:r>
      <w:r w:rsidRPr="51D400FC" w:rsidR="27922149">
        <w:rPr>
          <w:rFonts w:ascii="Times New Roman" w:hAnsi="Times New Roman" w:cs="Times New Roman"/>
          <w:b w:val="0"/>
          <w:bCs w:val="0"/>
          <w:i w:val="0"/>
          <w:iCs w:val="0"/>
          <w:sz w:val="20"/>
          <w:szCs w:val="20"/>
        </w:rPr>
        <w:t>collection</w:t>
      </w:r>
      <w:r w:rsidRPr="51D400FC" w:rsidR="27922149">
        <w:rPr>
          <w:rFonts w:ascii="Times New Roman" w:hAnsi="Times New Roman" w:cs="Times New Roman"/>
          <w:b w:val="0"/>
          <w:bCs w:val="0"/>
          <w:i w:val="0"/>
          <w:iCs w:val="0"/>
          <w:sz w:val="20"/>
          <w:szCs w:val="20"/>
        </w:rPr>
        <w:t xml:space="preserve"> and default fees that will be applied to the principal balance, increasing the overall balance that was originally borrowed. </w:t>
      </w:r>
      <w:r w:rsidRPr="51D400FC" w:rsidR="1F7DB151">
        <w:rPr>
          <w:rFonts w:ascii="Times New Roman" w:hAnsi="Times New Roman" w:cs="Times New Roman"/>
          <w:b w:val="0"/>
          <w:bCs w:val="0"/>
          <w:i w:val="0"/>
          <w:iCs w:val="0"/>
          <w:sz w:val="20"/>
          <w:szCs w:val="20"/>
        </w:rPr>
        <w:t xml:space="preserve">If a borrower is defaulted on any student loans, they are ineligible for any federal direct </w:t>
      </w:r>
      <w:r w:rsidRPr="51D400FC" w:rsidR="1F7DB151">
        <w:rPr>
          <w:rFonts w:ascii="Times New Roman" w:hAnsi="Times New Roman" w:cs="Times New Roman"/>
          <w:b w:val="0"/>
          <w:bCs w:val="0"/>
          <w:i w:val="0"/>
          <w:iCs w:val="0"/>
          <w:sz w:val="20"/>
          <w:szCs w:val="20"/>
        </w:rPr>
        <w:t>aid for</w:t>
      </w:r>
      <w:r w:rsidRPr="51D400FC" w:rsidR="1F7DB151">
        <w:rPr>
          <w:rFonts w:ascii="Times New Roman" w:hAnsi="Times New Roman" w:cs="Times New Roman"/>
          <w:b w:val="0"/>
          <w:bCs w:val="0"/>
          <w:i w:val="0"/>
          <w:iCs w:val="0"/>
          <w:sz w:val="20"/>
          <w:szCs w:val="20"/>
        </w:rPr>
        <w:t xml:space="preserve"> continuing education until the default status is resolved. </w:t>
      </w:r>
    </w:p>
    <w:p w:rsidR="51D400FC" w:rsidP="51D400FC" w:rsidRDefault="51D400FC" w14:paraId="22ED7AFF" w14:textId="309DAC05">
      <w:pPr>
        <w:pStyle w:val="NoSpacing"/>
        <w:suppressLineNumbers w:val="0"/>
        <w:bidi w:val="0"/>
        <w:spacing w:before="0" w:beforeAutospacing="off" w:after="0" w:afterAutospacing="off" w:line="240" w:lineRule="auto"/>
        <w:ind w:left="0" w:right="0"/>
        <w:jc w:val="left"/>
        <w:rPr>
          <w:rFonts w:ascii="Times New Roman" w:hAnsi="Times New Roman" w:cs="Times New Roman"/>
          <w:b w:val="0"/>
          <w:bCs w:val="0"/>
          <w:i w:val="0"/>
          <w:iCs w:val="0"/>
          <w:sz w:val="20"/>
          <w:szCs w:val="20"/>
        </w:rPr>
      </w:pPr>
    </w:p>
    <w:p w:rsidR="5B3A9138" w:rsidP="51D400FC" w:rsidRDefault="5B3A9138" w14:paraId="5FA5D117" w14:textId="02417B0E">
      <w:pPr>
        <w:pStyle w:val="NoSpacing"/>
        <w:suppressLineNumbers w:val="0"/>
        <w:bidi w:val="0"/>
        <w:spacing w:before="0" w:beforeAutospacing="off" w:after="0" w:afterAutospacing="off" w:line="240" w:lineRule="auto"/>
        <w:ind w:left="0" w:right="0"/>
        <w:jc w:val="left"/>
        <w:rPr>
          <w:rFonts w:ascii="Times New Roman" w:hAnsi="Times New Roman" w:cs="Times New Roman"/>
          <w:b w:val="0"/>
          <w:bCs w:val="0"/>
          <w:i w:val="0"/>
          <w:iCs w:val="0"/>
          <w:sz w:val="20"/>
          <w:szCs w:val="20"/>
        </w:rPr>
      </w:pPr>
      <w:r w:rsidRPr="51D400FC" w:rsidR="5B3A9138">
        <w:rPr>
          <w:rFonts w:ascii="Times New Roman" w:hAnsi="Times New Roman" w:cs="Times New Roman"/>
          <w:b w:val="0"/>
          <w:bCs w:val="0"/>
          <w:i w:val="0"/>
          <w:iCs w:val="0"/>
          <w:sz w:val="20"/>
          <w:szCs w:val="20"/>
        </w:rPr>
        <w:t xml:space="preserve">The Department of Education provides options, as mentioned above, to avoid </w:t>
      </w:r>
      <w:r w:rsidRPr="51D400FC" w:rsidR="5B3A9138">
        <w:rPr>
          <w:rFonts w:ascii="Times New Roman" w:hAnsi="Times New Roman" w:cs="Times New Roman"/>
          <w:b w:val="0"/>
          <w:bCs w:val="0"/>
          <w:i w:val="0"/>
          <w:iCs w:val="0"/>
          <w:sz w:val="20"/>
          <w:szCs w:val="20"/>
        </w:rPr>
        <w:t>defau</w:t>
      </w:r>
      <w:r w:rsidRPr="51D400FC" w:rsidR="220E9475">
        <w:rPr>
          <w:rFonts w:ascii="Times New Roman" w:hAnsi="Times New Roman" w:cs="Times New Roman"/>
          <w:b w:val="0"/>
          <w:bCs w:val="0"/>
          <w:i w:val="0"/>
          <w:iCs w:val="0"/>
          <w:sz w:val="20"/>
          <w:szCs w:val="20"/>
        </w:rPr>
        <w:t>lt</w:t>
      </w:r>
      <w:r w:rsidRPr="51D400FC" w:rsidR="220E9475">
        <w:rPr>
          <w:rFonts w:ascii="Times New Roman" w:hAnsi="Times New Roman" w:cs="Times New Roman"/>
          <w:b w:val="0"/>
          <w:bCs w:val="0"/>
          <w:i w:val="0"/>
          <w:iCs w:val="0"/>
          <w:sz w:val="20"/>
          <w:szCs w:val="20"/>
        </w:rPr>
        <w:t xml:space="preserve"> and these </w:t>
      </w:r>
      <w:r w:rsidRPr="51D400FC" w:rsidR="220E9475">
        <w:rPr>
          <w:rFonts w:ascii="Times New Roman" w:hAnsi="Times New Roman" w:cs="Times New Roman"/>
          <w:b w:val="0"/>
          <w:bCs w:val="0"/>
          <w:i w:val="0"/>
          <w:iCs w:val="0"/>
          <w:sz w:val="20"/>
          <w:szCs w:val="20"/>
        </w:rPr>
        <w:t>serious consequences</w:t>
      </w:r>
      <w:r w:rsidRPr="51D400FC" w:rsidR="220E9475">
        <w:rPr>
          <w:rFonts w:ascii="Times New Roman" w:hAnsi="Times New Roman" w:cs="Times New Roman"/>
          <w:b w:val="0"/>
          <w:bCs w:val="0"/>
          <w:i w:val="0"/>
          <w:iCs w:val="0"/>
          <w:sz w:val="20"/>
          <w:szCs w:val="20"/>
        </w:rPr>
        <w:t xml:space="preserve">. </w:t>
      </w:r>
    </w:p>
    <w:p w:rsidR="51D400FC" w:rsidP="51D400FC" w:rsidRDefault="51D400FC" w14:paraId="5995065B" w14:textId="6B5B620D">
      <w:pPr>
        <w:pStyle w:val="NoSpacing"/>
        <w:suppressLineNumbers w:val="0"/>
        <w:bidi w:val="0"/>
        <w:spacing w:before="0" w:beforeAutospacing="off" w:after="0" w:afterAutospacing="off" w:line="240" w:lineRule="auto"/>
        <w:ind w:left="0" w:right="0"/>
        <w:jc w:val="left"/>
        <w:rPr>
          <w:rFonts w:ascii="Times New Roman" w:hAnsi="Times New Roman" w:cs="Times New Roman"/>
          <w:b w:val="0"/>
          <w:bCs w:val="0"/>
          <w:i w:val="0"/>
          <w:iCs w:val="0"/>
          <w:sz w:val="20"/>
          <w:szCs w:val="20"/>
        </w:rPr>
      </w:pPr>
    </w:p>
    <w:p w:rsidR="6C3B2221" w:rsidP="51D400FC" w:rsidRDefault="6C3B2221" w14:paraId="41795632" w14:textId="069B160A">
      <w:pPr>
        <w:pStyle w:val="NoSpacing"/>
        <w:suppressLineNumbers w:val="0"/>
        <w:bidi w:val="0"/>
        <w:spacing w:before="0" w:beforeAutospacing="off" w:after="0" w:afterAutospacing="off" w:line="240" w:lineRule="auto"/>
        <w:ind w:left="0" w:right="0"/>
        <w:jc w:val="left"/>
        <w:rPr>
          <w:rFonts w:ascii="Times New Roman" w:hAnsi="Times New Roman" w:cs="Times New Roman"/>
          <w:b w:val="1"/>
          <w:bCs w:val="1"/>
          <w:i w:val="0"/>
          <w:iCs w:val="0"/>
          <w:sz w:val="20"/>
          <w:szCs w:val="20"/>
        </w:rPr>
      </w:pPr>
      <w:r w:rsidRPr="51D400FC" w:rsidR="6C3B2221">
        <w:rPr>
          <w:rFonts w:ascii="Times New Roman" w:hAnsi="Times New Roman" w:cs="Times New Roman"/>
          <w:b w:val="1"/>
          <w:bCs w:val="1"/>
          <w:i w:val="0"/>
          <w:iCs w:val="0"/>
          <w:sz w:val="20"/>
          <w:szCs w:val="20"/>
        </w:rPr>
        <w:t xml:space="preserve">IMPORTANT INFOMRATION REPORTED </w:t>
      </w:r>
    </w:p>
    <w:p w:rsidR="51D400FC" w:rsidP="51D400FC" w:rsidRDefault="51D400FC" w14:paraId="354BC636" w14:textId="54ADBFB2">
      <w:pPr>
        <w:pStyle w:val="NoSpacing"/>
        <w:suppressLineNumbers w:val="0"/>
        <w:bidi w:val="0"/>
        <w:spacing w:before="0" w:beforeAutospacing="off" w:after="0" w:afterAutospacing="off" w:line="240" w:lineRule="auto"/>
        <w:ind w:left="0" w:right="0"/>
        <w:jc w:val="left"/>
        <w:rPr>
          <w:rFonts w:ascii="Times New Roman" w:hAnsi="Times New Roman" w:cs="Times New Roman"/>
          <w:b w:val="1"/>
          <w:bCs w:val="1"/>
          <w:i w:val="0"/>
          <w:iCs w:val="0"/>
          <w:sz w:val="20"/>
          <w:szCs w:val="20"/>
        </w:rPr>
      </w:pPr>
    </w:p>
    <w:p w:rsidR="6C3B2221" w:rsidP="51D400FC" w:rsidRDefault="6C3B2221" w14:paraId="1A54E112" w14:textId="7B21F980">
      <w:pPr>
        <w:pStyle w:val="NoSpacing"/>
        <w:suppressLineNumbers w:val="0"/>
        <w:bidi w:val="0"/>
        <w:spacing w:before="0" w:beforeAutospacing="off" w:after="0" w:afterAutospacing="off" w:line="240" w:lineRule="auto"/>
        <w:ind w:left="0" w:right="0"/>
        <w:jc w:val="left"/>
        <w:rPr>
          <w:rFonts w:ascii="Times New Roman" w:hAnsi="Times New Roman" w:cs="Times New Roman"/>
          <w:b w:val="0"/>
          <w:bCs w:val="0"/>
          <w:i w:val="0"/>
          <w:iCs w:val="0"/>
          <w:sz w:val="20"/>
          <w:szCs w:val="20"/>
        </w:rPr>
      </w:pPr>
      <w:r w:rsidRPr="51D400FC" w:rsidR="6C3B2221">
        <w:rPr>
          <w:rFonts w:ascii="Times New Roman" w:hAnsi="Times New Roman" w:cs="Times New Roman"/>
          <w:b w:val="0"/>
          <w:bCs w:val="0"/>
          <w:i w:val="0"/>
          <w:iCs w:val="0"/>
          <w:sz w:val="20"/>
          <w:szCs w:val="20"/>
        </w:rPr>
        <w:t>Information about any borrowed loan(s) will be reported to the nationwide consumer reporting agencies (all credit bureaus), as well as the National Student Loan Data System.</w:t>
      </w:r>
      <w:r w:rsidRPr="51D400FC" w:rsidR="6C3B2221">
        <w:rPr>
          <w:rFonts w:ascii="Times New Roman" w:hAnsi="Times New Roman" w:cs="Times New Roman"/>
          <w:b w:val="0"/>
          <w:bCs w:val="0"/>
          <w:i w:val="0"/>
          <w:iCs w:val="0"/>
          <w:sz w:val="20"/>
          <w:szCs w:val="20"/>
        </w:rPr>
        <w:t xml:space="preserve"> </w:t>
      </w:r>
      <w:r w:rsidRPr="51D400FC" w:rsidR="44D1DC3D">
        <w:rPr>
          <w:rFonts w:ascii="Times New Roman" w:hAnsi="Times New Roman" w:cs="Times New Roman"/>
          <w:b w:val="0"/>
          <w:bCs w:val="0"/>
          <w:i w:val="0"/>
          <w:iCs w:val="0"/>
          <w:sz w:val="20"/>
          <w:szCs w:val="20"/>
        </w:rPr>
        <w:t xml:space="preserve">Including disbursement dates, </w:t>
      </w:r>
      <w:r w:rsidRPr="51D400FC" w:rsidR="44D1DC3D">
        <w:rPr>
          <w:rFonts w:ascii="Times New Roman" w:hAnsi="Times New Roman" w:cs="Times New Roman"/>
          <w:b w:val="0"/>
          <w:bCs w:val="0"/>
          <w:i w:val="0"/>
          <w:iCs w:val="0"/>
          <w:sz w:val="20"/>
          <w:szCs w:val="20"/>
        </w:rPr>
        <w:t>loam</w:t>
      </w:r>
      <w:r w:rsidRPr="51D400FC" w:rsidR="44D1DC3D">
        <w:rPr>
          <w:rFonts w:ascii="Times New Roman" w:hAnsi="Times New Roman" w:cs="Times New Roman"/>
          <w:b w:val="0"/>
          <w:bCs w:val="0"/>
          <w:i w:val="0"/>
          <w:iCs w:val="0"/>
          <w:sz w:val="20"/>
          <w:szCs w:val="20"/>
        </w:rPr>
        <w:t xml:space="preserve"> amount and the repayment status of the loan. As noted above, if any </w:t>
      </w:r>
      <w:r w:rsidRPr="51D400FC" w:rsidR="44D1DC3D">
        <w:rPr>
          <w:rFonts w:ascii="Times New Roman" w:hAnsi="Times New Roman" w:cs="Times New Roman"/>
          <w:b w:val="0"/>
          <w:bCs w:val="0"/>
          <w:i w:val="0"/>
          <w:iCs w:val="0"/>
          <w:sz w:val="20"/>
          <w:szCs w:val="20"/>
        </w:rPr>
        <w:t>late payments</w:t>
      </w:r>
      <w:r w:rsidRPr="51D400FC" w:rsidR="44D1DC3D">
        <w:rPr>
          <w:rFonts w:ascii="Times New Roman" w:hAnsi="Times New Roman" w:cs="Times New Roman"/>
          <w:b w:val="0"/>
          <w:bCs w:val="0"/>
          <w:i w:val="0"/>
          <w:iCs w:val="0"/>
          <w:sz w:val="20"/>
          <w:szCs w:val="20"/>
        </w:rPr>
        <w:t xml:space="preserve">, </w:t>
      </w:r>
      <w:r w:rsidRPr="51D400FC" w:rsidR="41E80C44">
        <w:rPr>
          <w:rFonts w:ascii="Times New Roman" w:hAnsi="Times New Roman" w:cs="Times New Roman"/>
          <w:b w:val="0"/>
          <w:bCs w:val="0"/>
          <w:i w:val="0"/>
          <w:iCs w:val="0"/>
          <w:sz w:val="20"/>
          <w:szCs w:val="20"/>
        </w:rPr>
        <w:t>delinquencies</w:t>
      </w:r>
      <w:r w:rsidRPr="51D400FC" w:rsidR="44D1DC3D">
        <w:rPr>
          <w:rFonts w:ascii="Times New Roman" w:hAnsi="Times New Roman" w:cs="Times New Roman"/>
          <w:b w:val="0"/>
          <w:bCs w:val="0"/>
          <w:i w:val="0"/>
          <w:iCs w:val="0"/>
          <w:sz w:val="20"/>
          <w:szCs w:val="20"/>
        </w:rPr>
        <w:t xml:space="preserve"> o</w:t>
      </w:r>
      <w:r w:rsidRPr="51D400FC" w:rsidR="70DA8A21">
        <w:rPr>
          <w:rFonts w:ascii="Times New Roman" w:hAnsi="Times New Roman" w:cs="Times New Roman"/>
          <w:b w:val="0"/>
          <w:bCs w:val="0"/>
          <w:i w:val="0"/>
          <w:iCs w:val="0"/>
          <w:sz w:val="20"/>
          <w:szCs w:val="20"/>
        </w:rPr>
        <w:t>r default status</w:t>
      </w:r>
      <w:r w:rsidRPr="51D400FC" w:rsidR="3E2E4A7F">
        <w:rPr>
          <w:rFonts w:ascii="Times New Roman" w:hAnsi="Times New Roman" w:cs="Times New Roman"/>
          <w:b w:val="0"/>
          <w:bCs w:val="0"/>
          <w:i w:val="0"/>
          <w:iCs w:val="0"/>
          <w:sz w:val="20"/>
          <w:szCs w:val="20"/>
        </w:rPr>
        <w:t>es</w:t>
      </w:r>
      <w:r w:rsidRPr="51D400FC" w:rsidR="70DA8A21">
        <w:rPr>
          <w:rFonts w:ascii="Times New Roman" w:hAnsi="Times New Roman" w:cs="Times New Roman"/>
          <w:b w:val="0"/>
          <w:bCs w:val="0"/>
          <w:i w:val="0"/>
          <w:iCs w:val="0"/>
          <w:sz w:val="20"/>
          <w:szCs w:val="20"/>
        </w:rPr>
        <w:t xml:space="preserve"> occur, they will be reported to both parties. </w:t>
      </w:r>
    </w:p>
    <w:p w:rsidR="51D400FC" w:rsidP="51D400FC" w:rsidRDefault="51D400FC" w14:paraId="15EEEA76" w14:textId="59410320">
      <w:pPr>
        <w:pStyle w:val="NoSpacing"/>
        <w:suppressLineNumbers w:val="0"/>
        <w:bidi w:val="0"/>
        <w:spacing w:before="0" w:beforeAutospacing="off" w:after="0" w:afterAutospacing="off" w:line="240" w:lineRule="auto"/>
        <w:ind w:left="0" w:right="0"/>
        <w:jc w:val="left"/>
        <w:rPr>
          <w:rFonts w:ascii="Times New Roman" w:hAnsi="Times New Roman" w:cs="Times New Roman"/>
          <w:b w:val="0"/>
          <w:bCs w:val="0"/>
          <w:i w:val="0"/>
          <w:iCs w:val="0"/>
          <w:sz w:val="20"/>
          <w:szCs w:val="20"/>
        </w:rPr>
      </w:pPr>
    </w:p>
    <w:p w:rsidR="0C32176F" w:rsidP="51D400FC" w:rsidRDefault="0C32176F" w14:paraId="4B26C71D" w14:textId="34DB862F">
      <w:pPr>
        <w:pStyle w:val="NoSpacing"/>
        <w:suppressLineNumbers w:val="0"/>
        <w:bidi w:val="0"/>
        <w:spacing w:before="0" w:beforeAutospacing="off" w:after="0" w:afterAutospacing="off" w:line="240" w:lineRule="auto"/>
        <w:ind w:left="0" w:right="0"/>
        <w:jc w:val="left"/>
        <w:rPr>
          <w:rFonts w:ascii="Times New Roman" w:hAnsi="Times New Roman" w:cs="Times New Roman"/>
          <w:b w:val="0"/>
          <w:bCs w:val="0"/>
          <w:i w:val="0"/>
          <w:iCs w:val="0"/>
          <w:sz w:val="20"/>
          <w:szCs w:val="20"/>
        </w:rPr>
      </w:pPr>
      <w:r w:rsidRPr="51D400FC" w:rsidR="0C32176F">
        <w:rPr>
          <w:rFonts w:ascii="Times New Roman" w:hAnsi="Times New Roman" w:cs="Times New Roman"/>
          <w:b w:val="0"/>
          <w:bCs w:val="0"/>
          <w:i w:val="0"/>
          <w:iCs w:val="0"/>
          <w:sz w:val="20"/>
          <w:szCs w:val="20"/>
        </w:rPr>
        <w:t xml:space="preserve">For a more detailed, </w:t>
      </w:r>
      <w:r w:rsidRPr="51D400FC" w:rsidR="1C06685F">
        <w:rPr>
          <w:rFonts w:ascii="Times New Roman" w:hAnsi="Times New Roman" w:cs="Times New Roman"/>
          <w:b w:val="0"/>
          <w:bCs w:val="0"/>
          <w:i w:val="0"/>
          <w:iCs w:val="0"/>
          <w:sz w:val="20"/>
          <w:szCs w:val="20"/>
        </w:rPr>
        <w:t>in-depth</w:t>
      </w:r>
      <w:r w:rsidRPr="51D400FC" w:rsidR="0C32176F">
        <w:rPr>
          <w:rFonts w:ascii="Times New Roman" w:hAnsi="Times New Roman" w:cs="Times New Roman"/>
          <w:b w:val="0"/>
          <w:bCs w:val="0"/>
          <w:i w:val="0"/>
          <w:iCs w:val="0"/>
          <w:sz w:val="20"/>
          <w:szCs w:val="20"/>
        </w:rPr>
        <w:t xml:space="preserve"> review </w:t>
      </w:r>
      <w:r w:rsidRPr="51D400FC" w:rsidR="0C32176F">
        <w:rPr>
          <w:rFonts w:ascii="Times New Roman" w:hAnsi="Times New Roman" w:cs="Times New Roman"/>
          <w:b w:val="0"/>
          <w:bCs w:val="0"/>
          <w:i w:val="0"/>
          <w:iCs w:val="0"/>
          <w:sz w:val="20"/>
          <w:szCs w:val="20"/>
        </w:rPr>
        <w:t>on</w:t>
      </w:r>
      <w:r w:rsidRPr="51D400FC" w:rsidR="0C32176F">
        <w:rPr>
          <w:rFonts w:ascii="Times New Roman" w:hAnsi="Times New Roman" w:cs="Times New Roman"/>
          <w:b w:val="0"/>
          <w:bCs w:val="0"/>
          <w:i w:val="0"/>
          <w:iCs w:val="0"/>
          <w:sz w:val="20"/>
          <w:szCs w:val="20"/>
        </w:rPr>
        <w:t xml:space="preserve"> loan terms please complete and review the Master Promissory Note that can be completed at </w:t>
      </w:r>
      <w:hyperlink r:id="R72f31eb4a27d40a3">
        <w:r w:rsidRPr="51D400FC" w:rsidR="053BE7C8">
          <w:rPr>
            <w:rStyle w:val="Hyperlink"/>
            <w:rFonts w:ascii="Times New Roman" w:hAnsi="Times New Roman" w:cs="Times New Roman"/>
            <w:b w:val="0"/>
            <w:bCs w:val="0"/>
            <w:i w:val="0"/>
            <w:iCs w:val="0"/>
            <w:sz w:val="20"/>
            <w:szCs w:val="20"/>
          </w:rPr>
          <w:t>https://studentaid.gov/mpn/</w:t>
        </w:r>
      </w:hyperlink>
      <w:r w:rsidRPr="51D400FC" w:rsidR="053BE7C8">
        <w:rPr>
          <w:rFonts w:ascii="Times New Roman" w:hAnsi="Times New Roman" w:cs="Times New Roman"/>
          <w:b w:val="0"/>
          <w:bCs w:val="0"/>
          <w:i w:val="0"/>
          <w:iCs w:val="0"/>
          <w:sz w:val="20"/>
          <w:szCs w:val="20"/>
        </w:rPr>
        <w:t xml:space="preserve">. </w:t>
      </w:r>
    </w:p>
    <w:sectPr w:rsidRPr="00137982" w:rsidR="00137982" w:rsidSect="00137982">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B61ACC"/>
    <w:multiLevelType w:val="multilevel"/>
    <w:tmpl w:val="6980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019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82"/>
    <w:rsid w:val="00012DEF"/>
    <w:rsid w:val="00065E5D"/>
    <w:rsid w:val="000C1B9E"/>
    <w:rsid w:val="000F0077"/>
    <w:rsid w:val="00137982"/>
    <w:rsid w:val="001F0889"/>
    <w:rsid w:val="00265467"/>
    <w:rsid w:val="0028758B"/>
    <w:rsid w:val="003F7745"/>
    <w:rsid w:val="00487ABE"/>
    <w:rsid w:val="005E4B2B"/>
    <w:rsid w:val="0064552E"/>
    <w:rsid w:val="00665FA4"/>
    <w:rsid w:val="006B5D73"/>
    <w:rsid w:val="006D7758"/>
    <w:rsid w:val="006F7EAB"/>
    <w:rsid w:val="00847349"/>
    <w:rsid w:val="00870EDE"/>
    <w:rsid w:val="008A7307"/>
    <w:rsid w:val="009C461F"/>
    <w:rsid w:val="00BC4098"/>
    <w:rsid w:val="00CD433B"/>
    <w:rsid w:val="00CD5B99"/>
    <w:rsid w:val="00D46127"/>
    <w:rsid w:val="00DA6089"/>
    <w:rsid w:val="00EC02F8"/>
    <w:rsid w:val="00F41634"/>
    <w:rsid w:val="00F803A7"/>
    <w:rsid w:val="00FDDB7D"/>
    <w:rsid w:val="01642C9E"/>
    <w:rsid w:val="01798ACC"/>
    <w:rsid w:val="01A83D07"/>
    <w:rsid w:val="028F759B"/>
    <w:rsid w:val="03CA96C5"/>
    <w:rsid w:val="0436CC54"/>
    <w:rsid w:val="0440D608"/>
    <w:rsid w:val="0440D608"/>
    <w:rsid w:val="0475200E"/>
    <w:rsid w:val="047934E3"/>
    <w:rsid w:val="0513C9A7"/>
    <w:rsid w:val="05254785"/>
    <w:rsid w:val="053BE7C8"/>
    <w:rsid w:val="0584F9C2"/>
    <w:rsid w:val="05B463FC"/>
    <w:rsid w:val="063C3EAE"/>
    <w:rsid w:val="07015AFA"/>
    <w:rsid w:val="07015AFA"/>
    <w:rsid w:val="0743ACF0"/>
    <w:rsid w:val="0834D047"/>
    <w:rsid w:val="0B4D05E5"/>
    <w:rsid w:val="0B76B6A6"/>
    <w:rsid w:val="0C32176F"/>
    <w:rsid w:val="0CB13879"/>
    <w:rsid w:val="0D2D5F5B"/>
    <w:rsid w:val="0F0E4125"/>
    <w:rsid w:val="0FD2DB21"/>
    <w:rsid w:val="1291078F"/>
    <w:rsid w:val="1291078F"/>
    <w:rsid w:val="16AEA375"/>
    <w:rsid w:val="16AEA375"/>
    <w:rsid w:val="17F8710D"/>
    <w:rsid w:val="1A1C0AF6"/>
    <w:rsid w:val="1B5054F3"/>
    <w:rsid w:val="1C06685F"/>
    <w:rsid w:val="1CB31542"/>
    <w:rsid w:val="1D44C025"/>
    <w:rsid w:val="1F7DB151"/>
    <w:rsid w:val="20080495"/>
    <w:rsid w:val="20080495"/>
    <w:rsid w:val="20646E36"/>
    <w:rsid w:val="212B4D5C"/>
    <w:rsid w:val="212B4D5C"/>
    <w:rsid w:val="220E9475"/>
    <w:rsid w:val="22FD2022"/>
    <w:rsid w:val="243E0BEB"/>
    <w:rsid w:val="258F7F0E"/>
    <w:rsid w:val="26E127AC"/>
    <w:rsid w:val="27922149"/>
    <w:rsid w:val="27C1C01F"/>
    <w:rsid w:val="28E45523"/>
    <w:rsid w:val="29F4E096"/>
    <w:rsid w:val="2AD8C591"/>
    <w:rsid w:val="2B8AA536"/>
    <w:rsid w:val="2D8D8DD4"/>
    <w:rsid w:val="2F14777D"/>
    <w:rsid w:val="310D1D5F"/>
    <w:rsid w:val="35812B1A"/>
    <w:rsid w:val="35A9FC55"/>
    <w:rsid w:val="361BCC2A"/>
    <w:rsid w:val="36980D94"/>
    <w:rsid w:val="3801C531"/>
    <w:rsid w:val="3941B890"/>
    <w:rsid w:val="3BD8DA87"/>
    <w:rsid w:val="3D073581"/>
    <w:rsid w:val="3D301439"/>
    <w:rsid w:val="3DED8A1E"/>
    <w:rsid w:val="3DFE3705"/>
    <w:rsid w:val="3E2E4A7F"/>
    <w:rsid w:val="40D76F73"/>
    <w:rsid w:val="40FE2E5C"/>
    <w:rsid w:val="41E80C44"/>
    <w:rsid w:val="42782922"/>
    <w:rsid w:val="428E69ED"/>
    <w:rsid w:val="43F8C8F9"/>
    <w:rsid w:val="44D1DC3D"/>
    <w:rsid w:val="462D2131"/>
    <w:rsid w:val="46791C2A"/>
    <w:rsid w:val="484E0BB5"/>
    <w:rsid w:val="485DBA21"/>
    <w:rsid w:val="49BE5444"/>
    <w:rsid w:val="4AC378AC"/>
    <w:rsid w:val="4B3045B8"/>
    <w:rsid w:val="4BA849D7"/>
    <w:rsid w:val="4C56B636"/>
    <w:rsid w:val="4DA20AC1"/>
    <w:rsid w:val="4E4E36B8"/>
    <w:rsid w:val="4EA8D807"/>
    <w:rsid w:val="51BE965A"/>
    <w:rsid w:val="51D400FC"/>
    <w:rsid w:val="54301572"/>
    <w:rsid w:val="56AEE5AF"/>
    <w:rsid w:val="56D67B0D"/>
    <w:rsid w:val="56E97A08"/>
    <w:rsid w:val="57DE4C3C"/>
    <w:rsid w:val="5813DD7B"/>
    <w:rsid w:val="5843DD79"/>
    <w:rsid w:val="58C0D3DE"/>
    <w:rsid w:val="592AE39F"/>
    <w:rsid w:val="59559023"/>
    <w:rsid w:val="5A1B302D"/>
    <w:rsid w:val="5ABD97C1"/>
    <w:rsid w:val="5ABD97C1"/>
    <w:rsid w:val="5B3A9138"/>
    <w:rsid w:val="5C51CE0A"/>
    <w:rsid w:val="5C6D4165"/>
    <w:rsid w:val="5D1B2A44"/>
    <w:rsid w:val="5D1B2A44"/>
    <w:rsid w:val="5DCDB957"/>
    <w:rsid w:val="5DD5FB85"/>
    <w:rsid w:val="5FA8A0B2"/>
    <w:rsid w:val="5FA9A0A3"/>
    <w:rsid w:val="5FBC5A84"/>
    <w:rsid w:val="5FBC5A84"/>
    <w:rsid w:val="5FEF140E"/>
    <w:rsid w:val="60412B5A"/>
    <w:rsid w:val="60DBBA84"/>
    <w:rsid w:val="613343CB"/>
    <w:rsid w:val="61FA3A66"/>
    <w:rsid w:val="6360C955"/>
    <w:rsid w:val="64B872D8"/>
    <w:rsid w:val="64B872D8"/>
    <w:rsid w:val="64F3715E"/>
    <w:rsid w:val="64F3715E"/>
    <w:rsid w:val="66C5E865"/>
    <w:rsid w:val="66CA1129"/>
    <w:rsid w:val="67F5FC14"/>
    <w:rsid w:val="67F5FC14"/>
    <w:rsid w:val="68D2F09E"/>
    <w:rsid w:val="69501AAF"/>
    <w:rsid w:val="69ECC841"/>
    <w:rsid w:val="69ECC841"/>
    <w:rsid w:val="6B379A8C"/>
    <w:rsid w:val="6C3B2221"/>
    <w:rsid w:val="6C827493"/>
    <w:rsid w:val="6E1D0EE9"/>
    <w:rsid w:val="6EBB9292"/>
    <w:rsid w:val="6F3F1419"/>
    <w:rsid w:val="6F490CE1"/>
    <w:rsid w:val="6F67C8B4"/>
    <w:rsid w:val="6F67C8B4"/>
    <w:rsid w:val="6F77C3B6"/>
    <w:rsid w:val="6FCED27F"/>
    <w:rsid w:val="70DA8A21"/>
    <w:rsid w:val="718C529F"/>
    <w:rsid w:val="725F06F2"/>
    <w:rsid w:val="741AA11C"/>
    <w:rsid w:val="74B252BB"/>
    <w:rsid w:val="7A1A9D01"/>
    <w:rsid w:val="7B03DA6C"/>
    <w:rsid w:val="7BE3394D"/>
    <w:rsid w:val="7CF6D7D0"/>
    <w:rsid w:val="7D2E3D34"/>
    <w:rsid w:val="7D593ED7"/>
    <w:rsid w:val="7F1FD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0005"/>
  <w15:chartTrackingRefBased/>
  <w15:docId w15:val="{DCEAD399-D255-4771-BC5F-D070A1FE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3798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98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9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9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9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9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9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9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98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3798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3798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3798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3798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3798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3798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3798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3798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37982"/>
    <w:rPr>
      <w:rFonts w:eastAsiaTheme="majorEastAsia" w:cstheme="majorBidi"/>
      <w:color w:val="272727" w:themeColor="text1" w:themeTint="D8"/>
    </w:rPr>
  </w:style>
  <w:style w:type="paragraph" w:styleId="Title">
    <w:name w:val="Title"/>
    <w:basedOn w:val="Normal"/>
    <w:next w:val="Normal"/>
    <w:link w:val="TitleChar"/>
    <w:uiPriority w:val="10"/>
    <w:qFormat/>
    <w:rsid w:val="0013798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3798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3798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37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982"/>
    <w:pPr>
      <w:spacing w:before="160"/>
      <w:jc w:val="center"/>
    </w:pPr>
    <w:rPr>
      <w:i/>
      <w:iCs/>
      <w:color w:val="404040" w:themeColor="text1" w:themeTint="BF"/>
    </w:rPr>
  </w:style>
  <w:style w:type="character" w:styleId="QuoteChar" w:customStyle="1">
    <w:name w:val="Quote Char"/>
    <w:basedOn w:val="DefaultParagraphFont"/>
    <w:link w:val="Quote"/>
    <w:uiPriority w:val="29"/>
    <w:rsid w:val="00137982"/>
    <w:rPr>
      <w:i/>
      <w:iCs/>
      <w:color w:val="404040" w:themeColor="text1" w:themeTint="BF"/>
    </w:rPr>
  </w:style>
  <w:style w:type="paragraph" w:styleId="ListParagraph">
    <w:name w:val="List Paragraph"/>
    <w:basedOn w:val="Normal"/>
    <w:uiPriority w:val="34"/>
    <w:qFormat/>
    <w:rsid w:val="00137982"/>
    <w:pPr>
      <w:ind w:left="720"/>
      <w:contextualSpacing/>
    </w:pPr>
  </w:style>
  <w:style w:type="character" w:styleId="IntenseEmphasis">
    <w:name w:val="Intense Emphasis"/>
    <w:basedOn w:val="DefaultParagraphFont"/>
    <w:uiPriority w:val="21"/>
    <w:qFormat/>
    <w:rsid w:val="00137982"/>
    <w:rPr>
      <w:i/>
      <w:iCs/>
      <w:color w:val="0F4761" w:themeColor="accent1" w:themeShade="BF"/>
    </w:rPr>
  </w:style>
  <w:style w:type="paragraph" w:styleId="IntenseQuote">
    <w:name w:val="Intense Quote"/>
    <w:basedOn w:val="Normal"/>
    <w:next w:val="Normal"/>
    <w:link w:val="IntenseQuoteChar"/>
    <w:uiPriority w:val="30"/>
    <w:qFormat/>
    <w:rsid w:val="0013798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37982"/>
    <w:rPr>
      <w:i/>
      <w:iCs/>
      <w:color w:val="0F4761" w:themeColor="accent1" w:themeShade="BF"/>
    </w:rPr>
  </w:style>
  <w:style w:type="character" w:styleId="IntenseReference">
    <w:name w:val="Intense Reference"/>
    <w:basedOn w:val="DefaultParagraphFont"/>
    <w:uiPriority w:val="32"/>
    <w:qFormat/>
    <w:rsid w:val="00137982"/>
    <w:rPr>
      <w:b/>
      <w:bCs/>
      <w:smallCaps/>
      <w:color w:val="0F4761" w:themeColor="accent1" w:themeShade="BF"/>
      <w:spacing w:val="5"/>
    </w:rPr>
  </w:style>
  <w:style w:type="paragraph" w:styleId="NoSpacing">
    <w:name w:val="No Spacing"/>
    <w:uiPriority w:val="1"/>
    <w:qFormat/>
    <w:rsid w:val="00137982"/>
    <w:pPr>
      <w:spacing w:after="0" w:line="240" w:lineRule="auto"/>
    </w:pPr>
  </w:style>
  <w:style w:type="paragraph" w:styleId="NormalWeb">
    <w:name w:val="Normal (Web)"/>
    <w:basedOn w:val="Normal"/>
    <w:uiPriority w:val="99"/>
    <w:unhideWhenUsed/>
    <w:rsid w:val="00137982"/>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Emphasis">
    <w:name w:val="Emphasis"/>
    <w:basedOn w:val="DefaultParagraphFont"/>
    <w:uiPriority w:val="20"/>
    <w:qFormat/>
    <w:rsid w:val="00137982"/>
    <w:rPr>
      <w:i/>
      <w:iCs/>
    </w:rPr>
  </w:style>
  <w:style w:type="character" w:styleId="Hyperlink">
    <w:name w:val="Hyperlink"/>
    <w:basedOn w:val="DefaultParagraphFont"/>
    <w:uiPriority w:val="99"/>
    <w:unhideWhenUsed/>
    <w:rsid w:val="009C461F"/>
    <w:rPr>
      <w:color w:val="467886" w:themeColor="hyperlink"/>
      <w:u w:val="single"/>
    </w:rPr>
  </w:style>
  <w:style w:type="character" w:styleId="UnresolvedMention">
    <w:name w:val="Unresolved Mention"/>
    <w:basedOn w:val="DefaultParagraphFont"/>
    <w:uiPriority w:val="99"/>
    <w:semiHidden/>
    <w:unhideWhenUsed/>
    <w:rsid w:val="009C461F"/>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5Dark-Accent1" mc:Ignorable="w14">
    <w:name xmlns:w="http://schemas.openxmlformats.org/wordprocessingml/2006/main" w:val="Grid Table 5 Dark Accent 1"/>
    <w:basedOn xmlns:w="http://schemas.openxmlformats.org/wordprocessingml/2006/main" w:val="TableNormal"/>
    <w:uiPriority xmlns:w="http://schemas.openxmlformats.org/wordprocessingml/2006/main" w:val="50"/>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xmlns:w="http://schemas.openxmlformats.org/wordprocessingml/2006/main">
      <w:shd w:val="clear" w:color="auto" w:fill="DEEAF6" w:themeFill="accent1" w:themeFillTint="33"/>
    </w:tcPr>
    <w:tblStylePr xmlns:w="http://schemas.openxmlformats.org/wordprocessingml/2006/main"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xmlns:w="http://schemas.openxmlformats.org/wordprocessingml/2006/main"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xmlns:w="http://schemas.openxmlformats.org/wordprocessingml/2006/main"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xmlns:w="http://schemas.openxmlformats.org/wordprocessingml/2006/main"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xmlns:w="http://schemas.openxmlformats.org/wordprocessingml/2006/main" w:type="band1Vert">
      <w:tblPr/>
      <w:tcPr>
        <w:shd w:val="clear" w:color="auto" w:fill="BDD6EE" w:themeFill="accent1" w:themeFillTint="66"/>
      </w:tcPr>
    </w:tblStylePr>
    <w:tblStylePr xmlns:w="http://schemas.openxmlformats.org/wordprocessingml/2006/main"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8393">
      <w:bodyDiv w:val="1"/>
      <w:marLeft w:val="0"/>
      <w:marRight w:val="0"/>
      <w:marTop w:val="0"/>
      <w:marBottom w:val="0"/>
      <w:divBdr>
        <w:top w:val="none" w:sz="0" w:space="0" w:color="auto"/>
        <w:left w:val="none" w:sz="0" w:space="0" w:color="auto"/>
        <w:bottom w:val="none" w:sz="0" w:space="0" w:color="auto"/>
        <w:right w:val="none" w:sz="0" w:space="0" w:color="auto"/>
      </w:divBdr>
    </w:div>
    <w:div w:id="477303021">
      <w:bodyDiv w:val="1"/>
      <w:marLeft w:val="0"/>
      <w:marRight w:val="0"/>
      <w:marTop w:val="0"/>
      <w:marBottom w:val="0"/>
      <w:divBdr>
        <w:top w:val="none" w:sz="0" w:space="0" w:color="auto"/>
        <w:left w:val="none" w:sz="0" w:space="0" w:color="auto"/>
        <w:bottom w:val="none" w:sz="0" w:space="0" w:color="auto"/>
        <w:right w:val="none" w:sz="0" w:space="0" w:color="auto"/>
      </w:divBdr>
    </w:div>
    <w:div w:id="1165049728">
      <w:bodyDiv w:val="1"/>
      <w:marLeft w:val="0"/>
      <w:marRight w:val="0"/>
      <w:marTop w:val="0"/>
      <w:marBottom w:val="0"/>
      <w:divBdr>
        <w:top w:val="none" w:sz="0" w:space="0" w:color="auto"/>
        <w:left w:val="none" w:sz="0" w:space="0" w:color="auto"/>
        <w:bottom w:val="none" w:sz="0" w:space="0" w:color="auto"/>
        <w:right w:val="none" w:sz="0" w:space="0" w:color="auto"/>
      </w:divBdr>
    </w:div>
    <w:div w:id="12348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entaid.gov" TargetMode="External"/><Relationship Id="R83287fe3e11a4ba5" Type="http://schemas.openxmlformats.org/officeDocument/2006/relationships/hyperlink" Target="https://studentaid.gov/understand-aid/types/loans/subsidized-unsubsidized" TargetMode="External"/><Relationship Id="rId10" Type="http://schemas.openxmlformats.org/officeDocument/2006/relationships/customXml" Target="../customXml/item3.xml"/><Relationship Id="rId4" Type="http://schemas.openxmlformats.org/officeDocument/2006/relationships/webSettings" Target="webSettings.xml"/><Relationship Id="R72f31eb4a27d40a3" Type="http://schemas.openxmlformats.org/officeDocument/2006/relationships/hyperlink" Target="https://studentaid.gov/mpn/"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CBE58A2C811418D5D67D2ED4C6BF7" ma:contentTypeVersion="4" ma:contentTypeDescription="Create a new document." ma:contentTypeScope="" ma:versionID="0a0aa997688aa64514cb99a0e97f65bc">
  <xsd:schema xmlns:xsd="http://www.w3.org/2001/XMLSchema" xmlns:xs="http://www.w3.org/2001/XMLSchema" xmlns:p="http://schemas.microsoft.com/office/2006/metadata/properties" xmlns:ns2="e94292a6-fb9f-43ac-9c55-331fe60568f6" targetNamespace="http://schemas.microsoft.com/office/2006/metadata/properties" ma:root="true" ma:fieldsID="cebc548368daa7c95c09bde68939bfa2" ns2:_="">
    <xsd:import namespace="e94292a6-fb9f-43ac-9c55-331fe60568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92a6-fb9f-43ac-9c55-331fe6056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5E3D4-BDF3-44BE-BB2D-C57F870CCA6B}"/>
</file>

<file path=customXml/itemProps2.xml><?xml version="1.0" encoding="utf-8"?>
<ds:datastoreItem xmlns:ds="http://schemas.openxmlformats.org/officeDocument/2006/customXml" ds:itemID="{318A2EAF-7493-4A6A-8513-346636195D27}"/>
</file>

<file path=customXml/itemProps3.xml><?xml version="1.0" encoding="utf-8"?>
<ds:datastoreItem xmlns:ds="http://schemas.openxmlformats.org/officeDocument/2006/customXml" ds:itemID="{58D5B89B-10C6-4DD1-8288-296949E94D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Keifrider, Deborah</dc:creator>
  <cp:keywords/>
  <dc:description/>
  <cp:lastModifiedBy>Keifrider, Deborah</cp:lastModifiedBy>
  <cp:revision>3</cp:revision>
  <dcterms:created xsi:type="dcterms:W3CDTF">2025-01-10T14:30:00Z</dcterms:created>
  <dcterms:modified xsi:type="dcterms:W3CDTF">2025-01-10T20:12:21Z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0x0101000B0CBE58A2C811418D5D67D2ED4C6BF7</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