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C35E8" w:rsidP="00FC35E8" w:rsidRDefault="00FC35E8" w14:paraId="4BE6F810" w14:textId="3C6560E2">
      <w:pPr>
        <w:jc w:val="center"/>
        <w:rPr>
          <w:rFonts w:ascii="Times New Roman" w:hAnsi="Times New Roman" w:cs="Times New Roman"/>
          <w:b/>
          <w:bCs/>
          <w:u w:val="single"/>
        </w:rPr>
      </w:pPr>
      <w:r>
        <w:rPr>
          <w:rFonts w:ascii="Times New Roman" w:hAnsi="Times New Roman" w:cs="Times New Roman"/>
          <w:b/>
          <w:bCs/>
          <w:u w:val="single"/>
        </w:rPr>
        <w:t>Loan Terms,</w:t>
      </w:r>
      <w:r w:rsidRPr="00FC35E8">
        <w:rPr>
          <w:rFonts w:ascii="Times New Roman" w:hAnsi="Times New Roman" w:cs="Times New Roman"/>
          <w:b/>
          <w:bCs/>
          <w:u w:val="single"/>
        </w:rPr>
        <w:t xml:space="preserve"> </w:t>
      </w:r>
      <w:r>
        <w:rPr>
          <w:rFonts w:ascii="Times New Roman" w:hAnsi="Times New Roman" w:cs="Times New Roman"/>
          <w:b/>
          <w:bCs/>
          <w:u w:val="single"/>
        </w:rPr>
        <w:t>S</w:t>
      </w:r>
      <w:r w:rsidRPr="00FC35E8">
        <w:rPr>
          <w:rFonts w:ascii="Times New Roman" w:hAnsi="Times New Roman" w:cs="Times New Roman"/>
          <w:b/>
          <w:bCs/>
          <w:u w:val="single"/>
        </w:rPr>
        <w:t xml:space="preserve">ample </w:t>
      </w:r>
      <w:r>
        <w:rPr>
          <w:rFonts w:ascii="Times New Roman" w:hAnsi="Times New Roman" w:cs="Times New Roman"/>
          <w:b/>
          <w:bCs/>
          <w:u w:val="single"/>
        </w:rPr>
        <w:t>L</w:t>
      </w:r>
      <w:r w:rsidRPr="00FC35E8">
        <w:rPr>
          <w:rFonts w:ascii="Times New Roman" w:hAnsi="Times New Roman" w:cs="Times New Roman"/>
          <w:b/>
          <w:bCs/>
          <w:u w:val="single"/>
        </w:rPr>
        <w:t xml:space="preserve">oan </w:t>
      </w:r>
      <w:r>
        <w:rPr>
          <w:rFonts w:ascii="Times New Roman" w:hAnsi="Times New Roman" w:cs="Times New Roman"/>
          <w:b/>
          <w:bCs/>
          <w:u w:val="single"/>
        </w:rPr>
        <w:t>R</w:t>
      </w:r>
      <w:r w:rsidRPr="00FC35E8">
        <w:rPr>
          <w:rFonts w:ascii="Times New Roman" w:hAnsi="Times New Roman" w:cs="Times New Roman"/>
          <w:b/>
          <w:bCs/>
          <w:u w:val="single"/>
        </w:rPr>
        <w:t xml:space="preserve">epayment </w:t>
      </w:r>
      <w:r>
        <w:rPr>
          <w:rFonts w:ascii="Times New Roman" w:hAnsi="Times New Roman" w:cs="Times New Roman"/>
          <w:b/>
          <w:bCs/>
          <w:u w:val="single"/>
        </w:rPr>
        <w:t>S</w:t>
      </w:r>
      <w:r w:rsidRPr="00FC35E8">
        <w:rPr>
          <w:rFonts w:ascii="Times New Roman" w:hAnsi="Times New Roman" w:cs="Times New Roman"/>
          <w:b/>
          <w:bCs/>
          <w:u w:val="single"/>
        </w:rPr>
        <w:t xml:space="preserve">chedule, and </w:t>
      </w:r>
      <w:r>
        <w:rPr>
          <w:rFonts w:ascii="Times New Roman" w:hAnsi="Times New Roman" w:cs="Times New Roman"/>
          <w:b/>
          <w:bCs/>
          <w:u w:val="single"/>
        </w:rPr>
        <w:t>Requirement</w:t>
      </w:r>
      <w:r w:rsidRPr="00FC35E8">
        <w:rPr>
          <w:rFonts w:ascii="Times New Roman" w:hAnsi="Times New Roman" w:cs="Times New Roman"/>
          <w:b/>
          <w:bCs/>
          <w:u w:val="single"/>
        </w:rPr>
        <w:t xml:space="preserve"> </w:t>
      </w:r>
      <w:r w:rsidRPr="00FC35E8">
        <w:rPr>
          <w:rFonts w:ascii="Times New Roman" w:hAnsi="Times New Roman" w:cs="Times New Roman"/>
          <w:b/>
          <w:bCs/>
          <w:u w:val="single"/>
        </w:rPr>
        <w:t xml:space="preserve">for </w:t>
      </w:r>
      <w:r>
        <w:rPr>
          <w:rFonts w:ascii="Times New Roman" w:hAnsi="Times New Roman" w:cs="Times New Roman"/>
          <w:b/>
          <w:bCs/>
          <w:u w:val="single"/>
        </w:rPr>
        <w:t>R</w:t>
      </w:r>
      <w:r w:rsidRPr="00FC35E8">
        <w:rPr>
          <w:rFonts w:ascii="Times New Roman" w:hAnsi="Times New Roman" w:cs="Times New Roman"/>
          <w:b/>
          <w:bCs/>
          <w:u w:val="single"/>
        </w:rPr>
        <w:t xml:space="preserve">epaying </w:t>
      </w:r>
      <w:r>
        <w:rPr>
          <w:rFonts w:ascii="Times New Roman" w:hAnsi="Times New Roman" w:cs="Times New Roman"/>
          <w:b/>
          <w:bCs/>
          <w:u w:val="single"/>
        </w:rPr>
        <w:t>L</w:t>
      </w:r>
      <w:r w:rsidRPr="00FC35E8">
        <w:rPr>
          <w:rFonts w:ascii="Times New Roman" w:hAnsi="Times New Roman" w:cs="Times New Roman"/>
          <w:b/>
          <w:bCs/>
          <w:u w:val="single"/>
        </w:rPr>
        <w:t>oans</w:t>
      </w:r>
    </w:p>
    <w:p w:rsidR="00B91C0C" w:rsidP="001919FB" w:rsidRDefault="00B91C0C" w14:paraId="57171F63" w14:textId="626625BC">
      <w:pPr>
        <w:jc w:val="center"/>
        <w:rPr>
          <w:rFonts w:ascii="Times New Roman" w:hAnsi="Times New Roman" w:cs="Times New Roman"/>
          <w:b/>
          <w:bCs/>
          <w:u w:val="single"/>
        </w:rPr>
      </w:pPr>
      <w:r w:rsidRPr="386D5479" w:rsidR="00B91C0C">
        <w:rPr>
          <w:rFonts w:ascii="Times New Roman" w:hAnsi="Times New Roman" w:cs="Times New Roman"/>
          <w:b w:val="1"/>
          <w:bCs w:val="1"/>
          <w:u w:val="single"/>
        </w:rPr>
        <w:t xml:space="preserve">Student Rights </w:t>
      </w:r>
      <w:r w:rsidRPr="386D5479" w:rsidR="00AE614B">
        <w:rPr>
          <w:rFonts w:ascii="Times New Roman" w:hAnsi="Times New Roman" w:cs="Times New Roman"/>
          <w:b w:val="1"/>
          <w:bCs w:val="1"/>
          <w:u w:val="single"/>
        </w:rPr>
        <w:t>and</w:t>
      </w:r>
      <w:r w:rsidRPr="386D5479" w:rsidR="00B91C0C">
        <w:rPr>
          <w:rFonts w:ascii="Times New Roman" w:hAnsi="Times New Roman" w:cs="Times New Roman"/>
          <w:b w:val="1"/>
          <w:bCs w:val="1"/>
          <w:u w:val="single"/>
        </w:rPr>
        <w:t xml:space="preserve"> Responsibilities</w:t>
      </w:r>
    </w:p>
    <w:p w:rsidRPr="005A110C" w:rsidR="00606E59" w:rsidP="00606E59" w:rsidRDefault="00417C59" w14:paraId="0AC77ED1" w14:textId="0612CC37">
      <w:pPr>
        <w:rPr>
          <w:rFonts w:ascii="Times New Roman" w:hAnsi="Times New Roman" w:cs="Times New Roman"/>
          <w:sz w:val="20"/>
          <w:szCs w:val="20"/>
        </w:rPr>
      </w:pPr>
      <w:r w:rsidRPr="005A110C">
        <w:rPr>
          <w:rFonts w:ascii="Times New Roman" w:hAnsi="Times New Roman" w:cs="Times New Roman"/>
          <w:sz w:val="20"/>
          <w:szCs w:val="20"/>
        </w:rPr>
        <w:t>In financing your college education, there are terms affiliated with any loan received as part of a student’s federal financial aid package</w:t>
      </w:r>
      <w:r w:rsidRPr="005A110C" w:rsidR="00E60004">
        <w:rPr>
          <w:rFonts w:ascii="Times New Roman" w:hAnsi="Times New Roman" w:cs="Times New Roman"/>
          <w:sz w:val="20"/>
          <w:szCs w:val="20"/>
        </w:rPr>
        <w:t xml:space="preserve"> and options for the necessity of loan repayment to avoid delinquency, default, fees and wage </w:t>
      </w:r>
      <w:r w:rsidRPr="005A110C" w:rsidR="004534C3">
        <w:rPr>
          <w:rFonts w:ascii="Times New Roman" w:hAnsi="Times New Roman" w:cs="Times New Roman"/>
          <w:sz w:val="20"/>
          <w:szCs w:val="20"/>
        </w:rPr>
        <w:t>garnishment</w:t>
      </w:r>
      <w:r w:rsidRPr="005A110C">
        <w:rPr>
          <w:rFonts w:ascii="Times New Roman" w:hAnsi="Times New Roman" w:cs="Times New Roman"/>
          <w:sz w:val="20"/>
          <w:szCs w:val="20"/>
        </w:rPr>
        <w:t xml:space="preserve">. </w:t>
      </w:r>
    </w:p>
    <w:p w:rsidRPr="005A110C" w:rsidR="00417C59" w:rsidP="00417C59" w:rsidRDefault="00417C59" w14:paraId="7CF618A1" w14:textId="1A18820F">
      <w:pPr>
        <w:pStyle w:val="ListParagraph"/>
        <w:numPr>
          <w:ilvl w:val="0"/>
          <w:numId w:val="3"/>
        </w:numPr>
        <w:rPr>
          <w:rFonts w:ascii="Times New Roman" w:hAnsi="Times New Roman" w:cs="Times New Roman"/>
          <w:sz w:val="20"/>
          <w:szCs w:val="20"/>
        </w:rPr>
      </w:pPr>
      <w:r w:rsidRPr="005A110C">
        <w:rPr>
          <w:rFonts w:ascii="Times New Roman" w:hAnsi="Times New Roman" w:cs="Times New Roman"/>
          <w:sz w:val="20"/>
          <w:szCs w:val="20"/>
        </w:rPr>
        <w:t>Federal Direct Stafford Loan(s) repayment will be</w:t>
      </w:r>
      <w:r w:rsidRPr="005A110C" w:rsidR="008F363E">
        <w:rPr>
          <w:rFonts w:ascii="Times New Roman" w:hAnsi="Times New Roman" w:cs="Times New Roman"/>
          <w:sz w:val="20"/>
          <w:szCs w:val="20"/>
        </w:rPr>
        <w:t>gin</w:t>
      </w:r>
      <w:r w:rsidRPr="005A110C">
        <w:rPr>
          <w:rFonts w:ascii="Times New Roman" w:hAnsi="Times New Roman" w:cs="Times New Roman"/>
          <w:sz w:val="20"/>
          <w:szCs w:val="20"/>
        </w:rPr>
        <w:t xml:space="preserve"> six months after graduation, or a student ceases attendance at PIT. </w:t>
      </w:r>
      <w:r w:rsidRPr="005A110C" w:rsidR="008F363E">
        <w:rPr>
          <w:rFonts w:ascii="Times New Roman" w:hAnsi="Times New Roman" w:cs="Times New Roman"/>
          <w:sz w:val="20"/>
          <w:szCs w:val="20"/>
        </w:rPr>
        <w:t>Students</w:t>
      </w:r>
      <w:r w:rsidRPr="005A110C">
        <w:rPr>
          <w:rFonts w:ascii="Times New Roman" w:hAnsi="Times New Roman" w:cs="Times New Roman"/>
          <w:sz w:val="20"/>
          <w:szCs w:val="20"/>
        </w:rPr>
        <w:t xml:space="preserve"> generally have ten years to repay any federal loans borrowed during their enrollment. In the event a student </w:t>
      </w:r>
      <w:r w:rsidRPr="005A110C" w:rsidR="008F363E">
        <w:rPr>
          <w:rFonts w:ascii="Times New Roman" w:hAnsi="Times New Roman" w:cs="Times New Roman"/>
          <w:sz w:val="20"/>
          <w:szCs w:val="20"/>
        </w:rPr>
        <w:t xml:space="preserve">enters a financial hardship, there are options to apply for a deferment or forbearance to delay repayment a little longer. The student will need to contact their loan servicer to apply for these appeals. </w:t>
      </w:r>
    </w:p>
    <w:p w:rsidRPr="005A110C" w:rsidR="009238C9" w:rsidP="009238C9" w:rsidRDefault="009238C9" w14:paraId="525399FF" w14:textId="1295D727">
      <w:pPr>
        <w:pStyle w:val="ListParagraph"/>
        <w:ind w:left="1440"/>
        <w:rPr>
          <w:rFonts w:ascii="Times New Roman" w:hAnsi="Times New Roman" w:cs="Times New Roman"/>
          <w:sz w:val="20"/>
          <w:szCs w:val="20"/>
        </w:rPr>
      </w:pPr>
    </w:p>
    <w:p w:rsidRPr="005A110C" w:rsidR="00DB08BD" w:rsidP="00417C59" w:rsidRDefault="00DB08BD" w14:paraId="74BE83D8" w14:textId="12CA1DFC">
      <w:pPr>
        <w:pStyle w:val="ListParagraph"/>
        <w:numPr>
          <w:ilvl w:val="0"/>
          <w:numId w:val="3"/>
        </w:numPr>
        <w:rPr>
          <w:rFonts w:ascii="Times New Roman" w:hAnsi="Times New Roman" w:cs="Times New Roman"/>
          <w:sz w:val="20"/>
          <w:szCs w:val="20"/>
        </w:rPr>
      </w:pPr>
      <w:r w:rsidRPr="005A110C">
        <w:rPr>
          <w:rFonts w:ascii="Times New Roman" w:hAnsi="Times New Roman" w:cs="Times New Roman"/>
          <w:sz w:val="20"/>
          <w:szCs w:val="20"/>
        </w:rPr>
        <w:t xml:space="preserve">There are two types of Federal Direct Student Loans, Subsidized and Unsubsidized. A subsidized loan is considered a need-based </w:t>
      </w:r>
      <w:r w:rsidRPr="005A110C" w:rsidR="00E73638">
        <w:rPr>
          <w:rFonts w:ascii="Times New Roman" w:hAnsi="Times New Roman" w:cs="Times New Roman"/>
          <w:sz w:val="20"/>
          <w:szCs w:val="20"/>
        </w:rPr>
        <w:t>loan,</w:t>
      </w:r>
      <w:r w:rsidRPr="005A110C">
        <w:rPr>
          <w:rFonts w:ascii="Times New Roman" w:hAnsi="Times New Roman" w:cs="Times New Roman"/>
          <w:sz w:val="20"/>
          <w:szCs w:val="20"/>
        </w:rPr>
        <w:t xml:space="preserve"> and the government pays for the interest accruing on the loan while the student is enrolled and during the sixth month grace period. </w:t>
      </w:r>
      <w:r w:rsidRPr="005A110C" w:rsidR="002A030D">
        <w:rPr>
          <w:rFonts w:ascii="Times New Roman" w:hAnsi="Times New Roman" w:cs="Times New Roman"/>
          <w:sz w:val="20"/>
          <w:szCs w:val="20"/>
        </w:rPr>
        <w:t xml:space="preserve">An unsubsidized loan is considered a non-need-based loan, and the interest will accrue during the period of enrollment. The interest can be paid while the student is in school to the loan servicer, or it can accrue and capitalize on the principal balance and paid when repayment begins. </w:t>
      </w:r>
    </w:p>
    <w:p w:rsidRPr="005A110C" w:rsidR="009238C9" w:rsidP="009238C9" w:rsidRDefault="009238C9" w14:paraId="4797689D" w14:textId="77777777">
      <w:pPr>
        <w:pStyle w:val="ListParagraph"/>
        <w:rPr>
          <w:rFonts w:ascii="Times New Roman" w:hAnsi="Times New Roman" w:cs="Times New Roman"/>
          <w:sz w:val="20"/>
          <w:szCs w:val="20"/>
        </w:rPr>
      </w:pPr>
    </w:p>
    <w:p w:rsidRPr="005A110C" w:rsidR="00837945" w:rsidP="00417C59" w:rsidRDefault="00837945" w14:paraId="3165A0EC" w14:textId="4E538537">
      <w:pPr>
        <w:pStyle w:val="ListParagraph"/>
        <w:numPr>
          <w:ilvl w:val="0"/>
          <w:numId w:val="3"/>
        </w:numPr>
        <w:rPr>
          <w:rFonts w:ascii="Times New Roman" w:hAnsi="Times New Roman" w:cs="Times New Roman"/>
          <w:sz w:val="20"/>
          <w:szCs w:val="20"/>
        </w:rPr>
      </w:pPr>
      <w:r w:rsidRPr="005A110C">
        <w:rPr>
          <w:rFonts w:ascii="Times New Roman" w:hAnsi="Times New Roman" w:cs="Times New Roman"/>
          <w:sz w:val="20"/>
          <w:szCs w:val="20"/>
        </w:rPr>
        <w:t xml:space="preserve">Parents of students who apply and borrow a Parent Plus Loan have the option to begin repayment either within sixty (60) days from the date the loan is fully disbursed or can opt to apply for the six-month grace period after the student ceases attendance. The parent may defer the principal payment, but interest will accrue while the student is enrolled and during the grace period. </w:t>
      </w:r>
    </w:p>
    <w:p w:rsidRPr="005A110C" w:rsidR="009238C9" w:rsidP="009238C9" w:rsidRDefault="009238C9" w14:paraId="28063E86" w14:textId="1FD0B544">
      <w:pPr>
        <w:pStyle w:val="ListParagraph"/>
        <w:ind w:left="1440"/>
        <w:rPr>
          <w:rFonts w:ascii="Times New Roman" w:hAnsi="Times New Roman" w:cs="Times New Roman"/>
          <w:sz w:val="20"/>
          <w:szCs w:val="20"/>
        </w:rPr>
      </w:pPr>
    </w:p>
    <w:p w:rsidRPr="005A110C" w:rsidR="00837945" w:rsidP="00417C59" w:rsidRDefault="00837945" w14:paraId="75F8BDFC" w14:textId="447F93DD">
      <w:pPr>
        <w:pStyle w:val="ListParagraph"/>
        <w:numPr>
          <w:ilvl w:val="0"/>
          <w:numId w:val="3"/>
        </w:numPr>
        <w:rPr>
          <w:rFonts w:ascii="Times New Roman" w:hAnsi="Times New Roman" w:cs="Times New Roman"/>
          <w:sz w:val="20"/>
          <w:szCs w:val="20"/>
        </w:rPr>
      </w:pPr>
      <w:r w:rsidRPr="005A110C">
        <w:rPr>
          <w:rFonts w:ascii="Times New Roman" w:hAnsi="Times New Roman" w:cs="Times New Roman"/>
          <w:sz w:val="20"/>
          <w:szCs w:val="20"/>
        </w:rPr>
        <w:t xml:space="preserve">Student borrowers are required to complete a Master Promissory Note and Entrance Counseling before a loan can be disbursed. Parent borrowers are required to complete a Master Promissory Note, if an endorser is needed, they will also need to complete </w:t>
      </w:r>
      <w:r w:rsidRPr="005A110C" w:rsidR="00DB08BD">
        <w:rPr>
          <w:rFonts w:ascii="Times New Roman" w:hAnsi="Times New Roman" w:cs="Times New Roman"/>
          <w:sz w:val="20"/>
          <w:szCs w:val="20"/>
        </w:rPr>
        <w:t xml:space="preserve">Plus Credit Counseling. For a student, exit counseling is a requirement to be completed prior to graduation or ceasing attendance. </w:t>
      </w:r>
    </w:p>
    <w:p w:rsidRPr="004534C3" w:rsidR="004534C3" w:rsidP="004534C3" w:rsidRDefault="004534C3" w14:paraId="78E8BDA1" w14:textId="77777777">
      <w:pPr>
        <w:pStyle w:val="ListParagraph"/>
        <w:rPr>
          <w:rFonts w:ascii="Times New Roman" w:hAnsi="Times New Roman" w:cs="Times New Roman"/>
          <w:sz w:val="22"/>
          <w:szCs w:val="22"/>
        </w:rPr>
      </w:pPr>
    </w:p>
    <w:p w:rsidR="004534C3" w:rsidP="004534C3" w:rsidRDefault="004534C3" w14:paraId="641AF2FD" w14:textId="6B1DE2A1">
      <w:pPr>
        <w:jc w:val="center"/>
        <w:rPr>
          <w:rFonts w:ascii="Times New Roman" w:hAnsi="Times New Roman" w:cs="Times New Roman"/>
          <w:b/>
          <w:bCs/>
          <w:sz w:val="22"/>
          <w:szCs w:val="22"/>
          <w:u w:val="single"/>
        </w:rPr>
      </w:pPr>
      <w:r w:rsidRPr="004534C3">
        <w:rPr>
          <w:rFonts w:ascii="Times New Roman" w:hAnsi="Times New Roman" w:cs="Times New Roman"/>
          <w:b/>
          <w:bCs/>
          <w:sz w:val="22"/>
          <w:szCs w:val="22"/>
          <w:u w:val="single"/>
        </w:rPr>
        <w:t>Necessity of Loan Repayment</w:t>
      </w:r>
    </w:p>
    <w:p w:rsidR="004534C3" w:rsidP="004534C3" w:rsidRDefault="004534C3" w14:paraId="3F30B29A" w14:textId="662E1E4D">
      <w:pPr>
        <w:pStyle w:val="ListParagraph"/>
        <w:numPr>
          <w:ilvl w:val="0"/>
          <w:numId w:val="7"/>
        </w:numPr>
        <w:rPr>
          <w:rFonts w:ascii="Times New Roman" w:hAnsi="Times New Roman" w:cs="Times New Roman"/>
          <w:sz w:val="22"/>
          <w:szCs w:val="22"/>
        </w:rPr>
      </w:pPr>
      <w:r>
        <w:rPr>
          <w:rFonts w:ascii="Times New Roman" w:hAnsi="Times New Roman" w:cs="Times New Roman"/>
          <w:sz w:val="22"/>
          <w:szCs w:val="22"/>
        </w:rPr>
        <w:t xml:space="preserve">Avoiding delinquency and defaulting on your student loans. </w:t>
      </w:r>
      <w:r w:rsidRPr="004534C3">
        <w:rPr>
          <w:rFonts w:ascii="Times New Roman" w:hAnsi="Times New Roman" w:cs="Times New Roman"/>
          <w:sz w:val="22"/>
          <w:szCs w:val="22"/>
        </w:rPr>
        <w:t>Take the time t</w:t>
      </w:r>
      <w:r>
        <w:rPr>
          <w:rFonts w:ascii="Times New Roman" w:hAnsi="Times New Roman" w:cs="Times New Roman"/>
          <w:sz w:val="22"/>
          <w:szCs w:val="22"/>
        </w:rPr>
        <w:t>o</w:t>
      </w:r>
      <w:r w:rsidRPr="004534C3">
        <w:rPr>
          <w:rFonts w:ascii="Times New Roman" w:hAnsi="Times New Roman" w:cs="Times New Roman"/>
          <w:sz w:val="22"/>
          <w:szCs w:val="22"/>
        </w:rPr>
        <w:t xml:space="preserve"> understand </w:t>
      </w:r>
      <w:r>
        <w:rPr>
          <w:rFonts w:ascii="Times New Roman" w:hAnsi="Times New Roman" w:cs="Times New Roman"/>
          <w:sz w:val="22"/>
          <w:szCs w:val="22"/>
        </w:rPr>
        <w:t xml:space="preserve">in its entirety the types of loans </w:t>
      </w:r>
      <w:r>
        <w:rPr>
          <w:rFonts w:ascii="Times New Roman" w:hAnsi="Times New Roman" w:cs="Times New Roman"/>
          <w:sz w:val="22"/>
          <w:szCs w:val="22"/>
        </w:rPr>
        <w:t>being financed</w:t>
      </w:r>
      <w:r>
        <w:rPr>
          <w:rFonts w:ascii="Times New Roman" w:hAnsi="Times New Roman" w:cs="Times New Roman"/>
          <w:sz w:val="22"/>
          <w:szCs w:val="22"/>
        </w:rPr>
        <w:t xml:space="preserve"> and loan </w:t>
      </w:r>
      <w:proofErr w:type="gramStart"/>
      <w:r>
        <w:rPr>
          <w:rFonts w:ascii="Times New Roman" w:hAnsi="Times New Roman" w:cs="Times New Roman"/>
          <w:sz w:val="22"/>
          <w:szCs w:val="22"/>
        </w:rPr>
        <w:t>agreement</w:t>
      </w:r>
      <w:proofErr w:type="gramEnd"/>
      <w:r>
        <w:rPr>
          <w:rFonts w:ascii="Times New Roman" w:hAnsi="Times New Roman" w:cs="Times New Roman"/>
          <w:sz w:val="22"/>
          <w:szCs w:val="22"/>
        </w:rPr>
        <w:t xml:space="preserve">. </w:t>
      </w:r>
      <w:r w:rsidRPr="004534C3">
        <w:rPr>
          <w:rFonts w:ascii="Times New Roman" w:hAnsi="Times New Roman" w:cs="Times New Roman"/>
          <w:sz w:val="22"/>
          <w:szCs w:val="22"/>
        </w:rPr>
        <w:t>It</w:t>
      </w:r>
      <w:r>
        <w:rPr>
          <w:rFonts w:ascii="Times New Roman" w:hAnsi="Times New Roman" w:cs="Times New Roman"/>
          <w:sz w:val="22"/>
          <w:szCs w:val="22"/>
        </w:rPr>
        <w:t xml:space="preserve"> i</w:t>
      </w:r>
      <w:r w:rsidRPr="004534C3">
        <w:rPr>
          <w:rFonts w:ascii="Times New Roman" w:hAnsi="Times New Roman" w:cs="Times New Roman"/>
          <w:sz w:val="22"/>
          <w:szCs w:val="22"/>
        </w:rPr>
        <w:t xml:space="preserve">s important </w:t>
      </w:r>
      <w:r w:rsidR="00BE4779">
        <w:rPr>
          <w:rFonts w:ascii="Times New Roman" w:hAnsi="Times New Roman" w:cs="Times New Roman"/>
          <w:sz w:val="22"/>
          <w:szCs w:val="22"/>
        </w:rPr>
        <w:t>not to</w:t>
      </w:r>
      <w:r w:rsidRPr="004534C3">
        <w:rPr>
          <w:rFonts w:ascii="Times New Roman" w:hAnsi="Times New Roman" w:cs="Times New Roman"/>
          <w:sz w:val="22"/>
          <w:szCs w:val="22"/>
        </w:rPr>
        <w:t xml:space="preserve"> borrow more than </w:t>
      </w:r>
      <w:r>
        <w:rPr>
          <w:rFonts w:ascii="Times New Roman" w:hAnsi="Times New Roman" w:cs="Times New Roman"/>
          <w:sz w:val="22"/>
          <w:szCs w:val="22"/>
        </w:rPr>
        <w:t xml:space="preserve">what is needed for educational costs. </w:t>
      </w:r>
      <w:r w:rsidRPr="004534C3">
        <w:rPr>
          <w:rFonts w:ascii="Times New Roman" w:hAnsi="Times New Roman" w:cs="Times New Roman"/>
          <w:sz w:val="22"/>
          <w:szCs w:val="22"/>
        </w:rPr>
        <w:t xml:space="preserve">Develop a </w:t>
      </w:r>
      <w:r>
        <w:rPr>
          <w:rFonts w:ascii="Times New Roman" w:hAnsi="Times New Roman" w:cs="Times New Roman"/>
          <w:sz w:val="22"/>
          <w:szCs w:val="22"/>
        </w:rPr>
        <w:t xml:space="preserve">realistic </w:t>
      </w:r>
      <w:r w:rsidRPr="004534C3">
        <w:rPr>
          <w:rFonts w:ascii="Times New Roman" w:hAnsi="Times New Roman" w:cs="Times New Roman"/>
          <w:sz w:val="22"/>
          <w:szCs w:val="22"/>
        </w:rPr>
        <w:t>financial plan</w:t>
      </w:r>
      <w:r>
        <w:rPr>
          <w:rFonts w:ascii="Times New Roman" w:hAnsi="Times New Roman" w:cs="Times New Roman"/>
          <w:sz w:val="22"/>
          <w:szCs w:val="22"/>
        </w:rPr>
        <w:t xml:space="preserve"> to set the future up to be financially sound</w:t>
      </w:r>
      <w:r w:rsidRPr="004534C3">
        <w:rPr>
          <w:rFonts w:ascii="Times New Roman" w:hAnsi="Times New Roman" w:cs="Times New Roman"/>
          <w:sz w:val="22"/>
          <w:szCs w:val="22"/>
        </w:rPr>
        <w:t>.</w:t>
      </w:r>
    </w:p>
    <w:p w:rsidRPr="004534C3" w:rsidR="005A110C" w:rsidP="004534C3" w:rsidRDefault="005A110C" w14:paraId="23148D7B" w14:textId="3E9DE482">
      <w:pPr>
        <w:pStyle w:val="ListParagraph"/>
        <w:numPr>
          <w:ilvl w:val="0"/>
          <w:numId w:val="7"/>
        </w:numPr>
        <w:rPr>
          <w:rFonts w:ascii="Times New Roman" w:hAnsi="Times New Roman" w:cs="Times New Roman"/>
          <w:sz w:val="22"/>
          <w:szCs w:val="22"/>
        </w:rPr>
      </w:pPr>
      <w:r>
        <w:rPr>
          <w:rFonts w:ascii="Times New Roman" w:hAnsi="Times New Roman" w:cs="Times New Roman"/>
          <w:sz w:val="22"/>
          <w:szCs w:val="22"/>
        </w:rPr>
        <w:t>Non re-payment on your student could result in the below:</w:t>
      </w:r>
    </w:p>
    <w:p w:rsidRPr="005A110C" w:rsidR="005A110C" w:rsidP="005A110C" w:rsidRDefault="005A110C" w14:paraId="6290DE5B" w14:textId="2F1D61C8">
      <w:pPr>
        <w:pStyle w:val="k3ksmc"/>
        <w:numPr>
          <w:ilvl w:val="0"/>
          <w:numId w:val="8"/>
        </w:numPr>
        <w:shd w:val="clear" w:color="auto" w:fill="FFFFFF"/>
        <w:spacing w:before="0" w:beforeAutospacing="0" w:after="120" w:afterAutospacing="0"/>
        <w:rPr>
          <w:rFonts w:eastAsiaTheme="minorHAnsi"/>
          <w:kern w:val="2"/>
          <w:sz w:val="22"/>
          <w:szCs w:val="22"/>
          <w14:ligatures w14:val="standardContextual"/>
        </w:rPr>
      </w:pPr>
      <w:r w:rsidRPr="005A110C">
        <w:rPr>
          <w:rFonts w:eastAsiaTheme="minorHAnsi"/>
          <w:b/>
          <w:bCs/>
          <w:kern w:val="2"/>
          <w:sz w:val="22"/>
          <w:szCs w:val="22"/>
          <w14:ligatures w14:val="standardContextual"/>
        </w:rPr>
        <w:t xml:space="preserve">Credit </w:t>
      </w:r>
      <w:r w:rsidRPr="00020FA6" w:rsidR="00020FA6">
        <w:rPr>
          <w:rFonts w:eastAsiaTheme="minorHAnsi"/>
          <w:b/>
          <w:bCs/>
          <w:kern w:val="2"/>
          <w:sz w:val="22"/>
          <w:szCs w:val="22"/>
          <w14:ligatures w14:val="standardContextual"/>
        </w:rPr>
        <w:t>Impairment</w:t>
      </w:r>
    </w:p>
    <w:p w:rsidRPr="005A110C" w:rsidR="005A110C" w:rsidP="005A110C" w:rsidRDefault="005A110C" w14:paraId="6AAF2538" w14:textId="447BA645">
      <w:pPr>
        <w:pStyle w:val="k3ksmc"/>
        <w:shd w:val="clear" w:color="auto" w:fill="FFFFFF"/>
        <w:spacing w:before="0" w:beforeAutospacing="0" w:after="120" w:afterAutospacing="0"/>
        <w:ind w:left="2160"/>
        <w:rPr>
          <w:rFonts w:eastAsiaTheme="minorHAnsi"/>
          <w:kern w:val="2"/>
          <w:sz w:val="22"/>
          <w:szCs w:val="22"/>
          <w14:ligatures w14:val="standardContextual"/>
        </w:rPr>
      </w:pPr>
      <w:r>
        <w:rPr>
          <w:rFonts w:eastAsiaTheme="minorHAnsi"/>
          <w:kern w:val="2"/>
          <w:sz w:val="22"/>
          <w:szCs w:val="22"/>
          <w14:ligatures w14:val="standardContextual"/>
        </w:rPr>
        <w:t>The</w:t>
      </w:r>
      <w:r w:rsidRPr="005A110C">
        <w:rPr>
          <w:rFonts w:eastAsiaTheme="minorHAnsi"/>
          <w:kern w:val="2"/>
          <w:sz w:val="22"/>
          <w:szCs w:val="22"/>
          <w14:ligatures w14:val="standardContextual"/>
        </w:rPr>
        <w:t xml:space="preserve"> loan will be reported as delinquent to credit bureaus, which can </w:t>
      </w:r>
      <w:r>
        <w:rPr>
          <w:rFonts w:eastAsiaTheme="minorHAnsi"/>
          <w:kern w:val="2"/>
          <w:sz w:val="22"/>
          <w:szCs w:val="22"/>
          <w14:ligatures w14:val="standardContextual"/>
        </w:rPr>
        <w:t>harm</w:t>
      </w:r>
      <w:r w:rsidRPr="005A110C">
        <w:rPr>
          <w:rFonts w:eastAsiaTheme="minorHAnsi"/>
          <w:kern w:val="2"/>
          <w:sz w:val="22"/>
          <w:szCs w:val="22"/>
          <w14:ligatures w14:val="standardContextual"/>
        </w:rPr>
        <w:t xml:space="preserve"> </w:t>
      </w:r>
      <w:r>
        <w:rPr>
          <w:rFonts w:eastAsiaTheme="minorHAnsi"/>
          <w:kern w:val="2"/>
          <w:sz w:val="22"/>
          <w:szCs w:val="22"/>
          <w14:ligatures w14:val="standardContextual"/>
        </w:rPr>
        <w:t>a</w:t>
      </w:r>
      <w:r w:rsidRPr="005A110C">
        <w:rPr>
          <w:rFonts w:eastAsiaTheme="minorHAnsi"/>
          <w:kern w:val="2"/>
          <w:sz w:val="22"/>
          <w:szCs w:val="22"/>
          <w14:ligatures w14:val="standardContextual"/>
        </w:rPr>
        <w:t xml:space="preserve"> credit rating and make it harder to get a credit card, buy a house or car, or borrow money in the future. </w:t>
      </w:r>
    </w:p>
    <w:p w:rsidRPr="005A110C" w:rsidR="005A110C" w:rsidP="005A110C" w:rsidRDefault="005A110C" w14:paraId="5C33BF37" w14:textId="62548F22">
      <w:pPr>
        <w:pStyle w:val="k3ksmc"/>
        <w:numPr>
          <w:ilvl w:val="0"/>
          <w:numId w:val="8"/>
        </w:numPr>
        <w:shd w:val="clear" w:color="auto" w:fill="FFFFFF"/>
        <w:spacing w:before="0" w:beforeAutospacing="0" w:after="120" w:afterAutospacing="0"/>
        <w:rPr>
          <w:rFonts w:eastAsiaTheme="minorHAnsi"/>
          <w:kern w:val="2"/>
          <w:sz w:val="22"/>
          <w:szCs w:val="22"/>
          <w14:ligatures w14:val="standardContextual"/>
        </w:rPr>
      </w:pPr>
      <w:r w:rsidRPr="005A110C">
        <w:rPr>
          <w:rFonts w:eastAsiaTheme="minorHAnsi"/>
          <w:b/>
          <w:bCs/>
          <w:kern w:val="2"/>
          <w:sz w:val="22"/>
          <w:szCs w:val="22"/>
          <w14:ligatures w14:val="standardContextual"/>
        </w:rPr>
        <w:t xml:space="preserve">Wage </w:t>
      </w:r>
      <w:r w:rsidR="00020FA6">
        <w:rPr>
          <w:rFonts w:eastAsiaTheme="minorHAnsi"/>
          <w:b/>
          <w:bCs/>
          <w:kern w:val="2"/>
          <w:sz w:val="22"/>
          <w:szCs w:val="22"/>
          <w14:ligatures w14:val="standardContextual"/>
        </w:rPr>
        <w:t>G</w:t>
      </w:r>
      <w:r w:rsidRPr="005A110C">
        <w:rPr>
          <w:rFonts w:eastAsiaTheme="minorHAnsi"/>
          <w:b/>
          <w:bCs/>
          <w:kern w:val="2"/>
          <w:sz w:val="22"/>
          <w:szCs w:val="22"/>
          <w14:ligatures w14:val="standardContextual"/>
        </w:rPr>
        <w:t>arnishment</w:t>
      </w:r>
    </w:p>
    <w:p w:rsidRPr="005A110C" w:rsidR="005A110C" w:rsidP="005A110C" w:rsidRDefault="005A110C" w14:paraId="483B9412" w14:textId="26D7584A">
      <w:pPr>
        <w:pStyle w:val="k3ksmc"/>
        <w:shd w:val="clear" w:color="auto" w:fill="FFFFFF"/>
        <w:spacing w:before="0" w:beforeAutospacing="0" w:after="120" w:afterAutospacing="0"/>
        <w:ind w:left="1440" w:firstLine="720"/>
        <w:rPr>
          <w:rFonts w:eastAsiaTheme="minorHAnsi"/>
          <w:kern w:val="2"/>
          <w:sz w:val="22"/>
          <w:szCs w:val="22"/>
          <w14:ligatures w14:val="standardContextual"/>
        </w:rPr>
      </w:pPr>
      <w:r>
        <w:rPr>
          <w:rFonts w:eastAsiaTheme="minorHAnsi"/>
          <w:kern w:val="2"/>
          <w:sz w:val="22"/>
          <w:szCs w:val="22"/>
          <w14:ligatures w14:val="standardContextual"/>
        </w:rPr>
        <w:t>An</w:t>
      </w:r>
      <w:r w:rsidRPr="005A110C">
        <w:rPr>
          <w:rFonts w:eastAsiaTheme="minorHAnsi"/>
          <w:kern w:val="2"/>
          <w:sz w:val="22"/>
          <w:szCs w:val="22"/>
          <w14:ligatures w14:val="standardContextual"/>
        </w:rPr>
        <w:t xml:space="preserve"> employer may be required to withhold a portion of pay to repay </w:t>
      </w:r>
      <w:r>
        <w:rPr>
          <w:rFonts w:eastAsiaTheme="minorHAnsi"/>
          <w:kern w:val="2"/>
          <w:sz w:val="22"/>
          <w:szCs w:val="22"/>
          <w14:ligatures w14:val="standardContextual"/>
        </w:rPr>
        <w:t>the</w:t>
      </w:r>
      <w:r w:rsidRPr="005A110C">
        <w:rPr>
          <w:rFonts w:eastAsiaTheme="minorHAnsi"/>
          <w:kern w:val="2"/>
          <w:sz w:val="22"/>
          <w:szCs w:val="22"/>
          <w14:ligatures w14:val="standardContextual"/>
        </w:rPr>
        <w:t xml:space="preserve"> loan. </w:t>
      </w:r>
    </w:p>
    <w:p w:rsidRPr="005A110C" w:rsidR="005A110C" w:rsidP="005A110C" w:rsidRDefault="005A110C" w14:paraId="30AC5061" w14:textId="6006A45E">
      <w:pPr>
        <w:pStyle w:val="k3ksmc"/>
        <w:numPr>
          <w:ilvl w:val="0"/>
          <w:numId w:val="8"/>
        </w:numPr>
        <w:shd w:val="clear" w:color="auto" w:fill="FFFFFF"/>
        <w:spacing w:before="0" w:beforeAutospacing="0" w:after="120" w:afterAutospacing="0"/>
        <w:rPr>
          <w:rFonts w:eastAsiaTheme="minorHAnsi"/>
          <w:kern w:val="2"/>
          <w:sz w:val="22"/>
          <w:szCs w:val="22"/>
          <w14:ligatures w14:val="standardContextual"/>
        </w:rPr>
      </w:pPr>
      <w:r w:rsidRPr="005A110C">
        <w:rPr>
          <w:rFonts w:eastAsiaTheme="minorHAnsi"/>
          <w:b/>
          <w:bCs/>
          <w:kern w:val="2"/>
          <w:sz w:val="22"/>
          <w:szCs w:val="22"/>
          <w14:ligatures w14:val="standardContextual"/>
        </w:rPr>
        <w:t xml:space="preserve">Tax </w:t>
      </w:r>
      <w:r w:rsidR="00020FA6">
        <w:rPr>
          <w:rFonts w:eastAsiaTheme="minorHAnsi"/>
          <w:b/>
          <w:bCs/>
          <w:kern w:val="2"/>
          <w:sz w:val="22"/>
          <w:szCs w:val="22"/>
          <w14:ligatures w14:val="standardContextual"/>
        </w:rPr>
        <w:t>R</w:t>
      </w:r>
      <w:r w:rsidRPr="005A110C">
        <w:rPr>
          <w:rFonts w:eastAsiaTheme="minorHAnsi"/>
          <w:b/>
          <w:bCs/>
          <w:kern w:val="2"/>
          <w:sz w:val="22"/>
          <w:szCs w:val="22"/>
          <w14:ligatures w14:val="standardContextual"/>
        </w:rPr>
        <w:t xml:space="preserve">efund </w:t>
      </w:r>
      <w:r w:rsidR="00020FA6">
        <w:rPr>
          <w:rFonts w:eastAsiaTheme="minorHAnsi"/>
          <w:b/>
          <w:bCs/>
          <w:kern w:val="2"/>
          <w:sz w:val="22"/>
          <w:szCs w:val="22"/>
          <w14:ligatures w14:val="standardContextual"/>
        </w:rPr>
        <w:t>W</w:t>
      </w:r>
      <w:r w:rsidRPr="005A110C">
        <w:rPr>
          <w:rFonts w:eastAsiaTheme="minorHAnsi"/>
          <w:b/>
          <w:bCs/>
          <w:kern w:val="2"/>
          <w:sz w:val="22"/>
          <w:szCs w:val="22"/>
          <w14:ligatures w14:val="standardContextual"/>
        </w:rPr>
        <w:t>ithholding</w:t>
      </w:r>
    </w:p>
    <w:p w:rsidRPr="005A110C" w:rsidR="005A110C" w:rsidP="005A110C" w:rsidRDefault="005A110C" w14:paraId="5D946AE9" w14:textId="1CD39F16">
      <w:pPr>
        <w:pStyle w:val="k3ksmc"/>
        <w:shd w:val="clear" w:color="auto" w:fill="FFFFFF"/>
        <w:spacing w:before="0" w:beforeAutospacing="0" w:after="120" w:afterAutospacing="0"/>
        <w:ind w:left="1440" w:firstLine="720"/>
        <w:rPr>
          <w:rFonts w:eastAsiaTheme="minorHAnsi"/>
          <w:kern w:val="2"/>
          <w:sz w:val="22"/>
          <w:szCs w:val="22"/>
          <w14:ligatures w14:val="standardContextual"/>
        </w:rPr>
      </w:pPr>
      <w:r w:rsidRPr="005A110C">
        <w:rPr>
          <w:rFonts w:eastAsiaTheme="minorHAnsi"/>
          <w:kern w:val="2"/>
          <w:sz w:val="22"/>
          <w:szCs w:val="22"/>
          <w14:ligatures w14:val="standardContextual"/>
        </w:rPr>
        <w:t xml:space="preserve">The government may withhold tax refunds and apply them toward </w:t>
      </w:r>
      <w:r>
        <w:rPr>
          <w:rFonts w:eastAsiaTheme="minorHAnsi"/>
          <w:kern w:val="2"/>
          <w:sz w:val="22"/>
          <w:szCs w:val="22"/>
          <w14:ligatures w14:val="standardContextual"/>
        </w:rPr>
        <w:t>the</w:t>
      </w:r>
      <w:r w:rsidRPr="005A110C">
        <w:rPr>
          <w:rFonts w:eastAsiaTheme="minorHAnsi"/>
          <w:kern w:val="2"/>
          <w:sz w:val="22"/>
          <w:szCs w:val="22"/>
          <w14:ligatures w14:val="standardContextual"/>
        </w:rPr>
        <w:t xml:space="preserve"> loan. </w:t>
      </w:r>
    </w:p>
    <w:p w:rsidRPr="005A110C" w:rsidR="005A110C" w:rsidP="005A110C" w:rsidRDefault="005A110C" w14:paraId="21D64609" w14:textId="79DC9D9C">
      <w:pPr>
        <w:pStyle w:val="k3ksmc"/>
        <w:numPr>
          <w:ilvl w:val="0"/>
          <w:numId w:val="8"/>
        </w:numPr>
        <w:shd w:val="clear" w:color="auto" w:fill="FFFFFF"/>
        <w:spacing w:before="0" w:beforeAutospacing="0" w:after="120" w:afterAutospacing="0"/>
        <w:rPr>
          <w:rFonts w:eastAsiaTheme="minorHAnsi"/>
          <w:kern w:val="2"/>
          <w:sz w:val="22"/>
          <w:szCs w:val="22"/>
          <w14:ligatures w14:val="standardContextual"/>
        </w:rPr>
      </w:pPr>
      <w:r w:rsidRPr="005A110C">
        <w:rPr>
          <w:rFonts w:eastAsiaTheme="minorHAnsi"/>
          <w:b/>
          <w:bCs/>
          <w:kern w:val="2"/>
          <w:sz w:val="22"/>
          <w:szCs w:val="22"/>
          <w14:ligatures w14:val="standardContextual"/>
        </w:rPr>
        <w:t xml:space="preserve">Court </w:t>
      </w:r>
    </w:p>
    <w:p w:rsidRPr="005A110C" w:rsidR="005A110C" w:rsidP="005A110C" w:rsidRDefault="005A110C" w14:paraId="3449957F" w14:textId="5EEAEF24">
      <w:pPr>
        <w:pStyle w:val="k3ksmc"/>
        <w:shd w:val="clear" w:color="auto" w:fill="FFFFFF"/>
        <w:spacing w:before="0" w:beforeAutospacing="0" w:after="120" w:afterAutospacing="0"/>
        <w:ind w:left="2160"/>
        <w:rPr>
          <w:rFonts w:eastAsiaTheme="minorHAnsi"/>
          <w:kern w:val="2"/>
          <w:sz w:val="22"/>
          <w:szCs w:val="22"/>
          <w14:ligatures w14:val="standardContextual"/>
        </w:rPr>
      </w:pPr>
      <w:r>
        <w:rPr>
          <w:rFonts w:eastAsiaTheme="minorHAnsi"/>
          <w:kern w:val="2"/>
          <w:sz w:val="22"/>
          <w:szCs w:val="22"/>
          <w14:ligatures w14:val="standardContextual"/>
        </w:rPr>
        <w:t>The</w:t>
      </w:r>
      <w:r w:rsidRPr="005A110C">
        <w:rPr>
          <w:rFonts w:eastAsiaTheme="minorHAnsi"/>
          <w:kern w:val="2"/>
          <w:sz w:val="22"/>
          <w:szCs w:val="22"/>
          <w14:ligatures w14:val="standardContextual"/>
        </w:rPr>
        <w:t xml:space="preserve"> loan holder can take </w:t>
      </w:r>
      <w:r>
        <w:rPr>
          <w:rFonts w:eastAsiaTheme="minorHAnsi"/>
          <w:kern w:val="2"/>
          <w:sz w:val="22"/>
          <w:szCs w:val="22"/>
          <w14:ligatures w14:val="standardContextual"/>
        </w:rPr>
        <w:t>court action</w:t>
      </w:r>
      <w:r w:rsidRPr="005A110C">
        <w:rPr>
          <w:rFonts w:eastAsiaTheme="minorHAnsi"/>
          <w:kern w:val="2"/>
          <w:sz w:val="22"/>
          <w:szCs w:val="22"/>
          <w14:ligatures w14:val="standardContextual"/>
        </w:rPr>
        <w:t>, which can result in court costs, attorney's fees, and collection fees. </w:t>
      </w:r>
    </w:p>
    <w:p w:rsidRPr="005A110C" w:rsidR="005A110C" w:rsidP="005A110C" w:rsidRDefault="005A110C" w14:paraId="05F8F4E5" w14:textId="0E3E6E21">
      <w:pPr>
        <w:pStyle w:val="k3ksmc"/>
        <w:numPr>
          <w:ilvl w:val="0"/>
          <w:numId w:val="8"/>
        </w:numPr>
        <w:shd w:val="clear" w:color="auto" w:fill="FFFFFF"/>
        <w:spacing w:before="0" w:beforeAutospacing="0" w:after="0" w:afterAutospacing="0"/>
        <w:rPr>
          <w:rFonts w:eastAsiaTheme="minorHAnsi"/>
          <w:kern w:val="2"/>
          <w:sz w:val="22"/>
          <w:szCs w:val="22"/>
          <w14:ligatures w14:val="standardContextual"/>
        </w:rPr>
      </w:pPr>
      <w:r w:rsidRPr="005A110C">
        <w:rPr>
          <w:rFonts w:eastAsiaTheme="minorHAnsi"/>
          <w:b/>
          <w:bCs/>
          <w:kern w:val="2"/>
          <w:sz w:val="22"/>
          <w:szCs w:val="22"/>
          <w14:ligatures w14:val="standardContextual"/>
        </w:rPr>
        <w:t xml:space="preserve">Other </w:t>
      </w:r>
      <w:r w:rsidR="00020FA6">
        <w:rPr>
          <w:rFonts w:eastAsiaTheme="minorHAnsi"/>
          <w:b/>
          <w:bCs/>
          <w:kern w:val="2"/>
          <w:sz w:val="22"/>
          <w:szCs w:val="22"/>
          <w14:ligatures w14:val="standardContextual"/>
        </w:rPr>
        <w:t>C</w:t>
      </w:r>
      <w:r w:rsidRPr="005A110C">
        <w:rPr>
          <w:rFonts w:eastAsiaTheme="minorHAnsi"/>
          <w:b/>
          <w:bCs/>
          <w:kern w:val="2"/>
          <w:sz w:val="22"/>
          <w:szCs w:val="22"/>
          <w14:ligatures w14:val="standardContextual"/>
        </w:rPr>
        <w:t>onsequences</w:t>
      </w:r>
    </w:p>
    <w:p w:rsidRPr="005A110C" w:rsidR="005A110C" w:rsidP="005A110C" w:rsidRDefault="005A110C" w14:paraId="3AD79ACE" w14:textId="76AC66EB">
      <w:pPr>
        <w:pStyle w:val="k3ksmc"/>
        <w:shd w:val="clear" w:color="auto" w:fill="FFFFFF"/>
        <w:spacing w:before="0" w:beforeAutospacing="0" w:after="0" w:afterAutospacing="0"/>
        <w:ind w:left="2160"/>
        <w:rPr>
          <w:rFonts w:eastAsiaTheme="minorHAnsi"/>
          <w:kern w:val="2"/>
          <w:sz w:val="22"/>
          <w:szCs w:val="22"/>
          <w14:ligatures w14:val="standardContextual"/>
        </w:rPr>
      </w:pPr>
      <w:r>
        <w:rPr>
          <w:rFonts w:eastAsiaTheme="minorHAnsi"/>
          <w:kern w:val="2"/>
          <w:sz w:val="22"/>
          <w:szCs w:val="22"/>
          <w14:ligatures w14:val="standardContextual"/>
        </w:rPr>
        <w:t xml:space="preserve">Loss of </w:t>
      </w:r>
      <w:r w:rsidRPr="005A110C">
        <w:rPr>
          <w:rFonts w:eastAsiaTheme="minorHAnsi"/>
          <w:kern w:val="2"/>
          <w:sz w:val="22"/>
          <w:szCs w:val="22"/>
          <w14:ligatures w14:val="standardContextual"/>
        </w:rPr>
        <w:t>eligibility for other benefits, such as deferment or forbearance, and may not be able to purchase or sell assets like real estate.</w:t>
      </w:r>
      <w:r w:rsidR="00F35E2A">
        <w:rPr>
          <w:rFonts w:eastAsiaTheme="minorHAnsi"/>
          <w:kern w:val="2"/>
          <w:sz w:val="22"/>
          <w:szCs w:val="22"/>
          <w14:ligatures w14:val="standardContextual"/>
        </w:rPr>
        <w:t xml:space="preserve"> Potential loss of eligible for future financial aid assistance.</w:t>
      </w:r>
    </w:p>
    <w:p w:rsidR="005A110C" w:rsidP="00343792" w:rsidRDefault="005A110C" w14:paraId="33D1AEB7" w14:textId="77777777">
      <w:pPr>
        <w:jc w:val="center"/>
        <w:rPr>
          <w:rFonts w:ascii="Times New Roman" w:hAnsi="Times New Roman" w:cs="Times New Roman"/>
          <w:b/>
          <w:bCs/>
          <w:sz w:val="20"/>
          <w:szCs w:val="20"/>
          <w:u w:val="single"/>
        </w:rPr>
      </w:pPr>
    </w:p>
    <w:p w:rsidRPr="009238C9" w:rsidR="00343792" w:rsidP="00343792" w:rsidRDefault="00343792" w14:paraId="702EE811" w14:textId="184BED0C">
      <w:pPr>
        <w:jc w:val="center"/>
        <w:rPr>
          <w:rFonts w:ascii="Times New Roman" w:hAnsi="Times New Roman" w:cs="Times New Roman"/>
          <w:b/>
          <w:bCs/>
          <w:sz w:val="20"/>
          <w:szCs w:val="20"/>
          <w:u w:val="single"/>
        </w:rPr>
      </w:pPr>
      <w:r w:rsidRPr="009238C9">
        <w:rPr>
          <w:rFonts w:ascii="Times New Roman" w:hAnsi="Times New Roman" w:cs="Times New Roman"/>
          <w:b/>
          <w:bCs/>
          <w:sz w:val="20"/>
          <w:szCs w:val="20"/>
          <w:u w:val="single"/>
        </w:rPr>
        <w:lastRenderedPageBreak/>
        <w:t>SAMPLE REPAYMENT CHART</w:t>
      </w:r>
    </w:p>
    <w:tbl>
      <w:tblPr>
        <w:tblStyle w:val="GridTable4-Accent1"/>
        <w:tblW w:w="0" w:type="auto"/>
        <w:tblLook w:val="04A0" w:firstRow="1" w:lastRow="0" w:firstColumn="1" w:lastColumn="0" w:noHBand="0" w:noVBand="1"/>
      </w:tblPr>
      <w:tblGrid>
        <w:gridCol w:w="2697"/>
        <w:gridCol w:w="2697"/>
        <w:gridCol w:w="2698"/>
        <w:gridCol w:w="2698"/>
      </w:tblGrid>
      <w:tr w:rsidR="00343792" w:rsidTr="386D5479" w14:paraId="17384A3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tcMar/>
          </w:tcPr>
          <w:p w:rsidRPr="00343792" w:rsidR="00343792" w:rsidP="00343792" w:rsidRDefault="00343792" w14:paraId="07F16996" w14:textId="21D10719">
            <w:pPr>
              <w:jc w:val="center"/>
              <w:rPr>
                <w:rFonts w:ascii="Times New Roman" w:hAnsi="Times New Roman" w:cs="Times New Roman"/>
                <w:sz w:val="22"/>
                <w:szCs w:val="22"/>
              </w:rPr>
            </w:pPr>
            <w:r w:rsidRPr="00343792">
              <w:rPr>
                <w:rFonts w:ascii="Times New Roman" w:hAnsi="Times New Roman" w:cs="Times New Roman"/>
                <w:sz w:val="22"/>
                <w:szCs w:val="22"/>
              </w:rPr>
              <w:t>Repayment Plan</w:t>
            </w:r>
          </w:p>
        </w:tc>
        <w:tc>
          <w:tcPr>
            <w:cnfStyle w:val="000000000000" w:firstRow="0" w:lastRow="0" w:firstColumn="0" w:lastColumn="0" w:oddVBand="0" w:evenVBand="0" w:oddHBand="0" w:evenHBand="0" w:firstRowFirstColumn="0" w:firstRowLastColumn="0" w:lastRowFirstColumn="0" w:lastRowLastColumn="0"/>
            <w:tcW w:w="2697" w:type="dxa"/>
            <w:tcMar/>
          </w:tcPr>
          <w:p w:rsidRPr="00343792" w:rsidR="00343792" w:rsidP="00343792" w:rsidRDefault="00343792" w14:paraId="536C52E4" w14:textId="58253DC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343792">
              <w:rPr>
                <w:rFonts w:ascii="Times New Roman" w:hAnsi="Times New Roman" w:cs="Times New Roman"/>
                <w:sz w:val="22"/>
                <w:szCs w:val="22"/>
              </w:rPr>
              <w:t>Monthly Payment</w:t>
            </w:r>
          </w:p>
        </w:tc>
        <w:tc>
          <w:tcPr>
            <w:cnfStyle w:val="000000000000" w:firstRow="0" w:lastRow="0" w:firstColumn="0" w:lastColumn="0" w:oddVBand="0" w:evenVBand="0" w:oddHBand="0" w:evenHBand="0" w:firstRowFirstColumn="0" w:firstRowLastColumn="0" w:lastRowFirstColumn="0" w:lastRowLastColumn="0"/>
            <w:tcW w:w="2698" w:type="dxa"/>
            <w:tcMar/>
          </w:tcPr>
          <w:p w:rsidRPr="00343792" w:rsidR="00343792" w:rsidP="00343792" w:rsidRDefault="00343792" w14:paraId="7DB4E5E4" w14:textId="31ADEF0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343792">
              <w:rPr>
                <w:rFonts w:ascii="Times New Roman" w:hAnsi="Times New Roman" w:cs="Times New Roman"/>
                <w:sz w:val="22"/>
                <w:szCs w:val="22"/>
              </w:rPr>
              <w:t>Repayment Time Frame</w:t>
            </w:r>
          </w:p>
        </w:tc>
        <w:tc>
          <w:tcPr>
            <w:cnfStyle w:val="000000000000" w:firstRow="0" w:lastRow="0" w:firstColumn="0" w:lastColumn="0" w:oddVBand="0" w:evenVBand="0" w:oddHBand="0" w:evenHBand="0" w:firstRowFirstColumn="0" w:firstRowLastColumn="0" w:lastRowFirstColumn="0" w:lastRowLastColumn="0"/>
            <w:tcW w:w="2698" w:type="dxa"/>
            <w:tcMar/>
          </w:tcPr>
          <w:p w:rsidRPr="00343792" w:rsidR="00343792" w:rsidP="00343792" w:rsidRDefault="00343792" w14:paraId="1FE45FB4" w14:textId="13F3173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343792">
              <w:rPr>
                <w:rFonts w:ascii="Times New Roman" w:hAnsi="Times New Roman" w:cs="Times New Roman"/>
                <w:sz w:val="22"/>
                <w:szCs w:val="22"/>
              </w:rPr>
              <w:t>Other</w:t>
            </w:r>
          </w:p>
        </w:tc>
      </w:tr>
      <w:tr w:rsidR="00343792" w:rsidTr="386D5479" w14:paraId="13074C9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tcMar/>
          </w:tcPr>
          <w:p w:rsidRPr="00421172" w:rsidR="00343792" w:rsidP="00B91C0C" w:rsidRDefault="00343792" w14:paraId="6584FBCC" w14:textId="3005A049">
            <w:pPr>
              <w:rPr>
                <w:rFonts w:ascii="Times New Roman" w:hAnsi="Times New Roman" w:cs="Times New Roman"/>
                <w:b w:val="0"/>
                <w:bCs w:val="0"/>
                <w:sz w:val="18"/>
                <w:szCs w:val="18"/>
              </w:rPr>
            </w:pPr>
            <w:r w:rsidRPr="00421172">
              <w:rPr>
                <w:rFonts w:ascii="Times New Roman" w:hAnsi="Times New Roman" w:cs="Times New Roman"/>
                <w:b w:val="0"/>
                <w:bCs w:val="0"/>
                <w:sz w:val="18"/>
                <w:szCs w:val="18"/>
              </w:rPr>
              <w:t>Standard</w:t>
            </w:r>
          </w:p>
        </w:tc>
        <w:tc>
          <w:tcPr>
            <w:cnfStyle w:val="000000000000" w:firstRow="0" w:lastRow="0" w:firstColumn="0" w:lastColumn="0" w:oddVBand="0" w:evenVBand="0" w:oddHBand="0" w:evenHBand="0" w:firstRowFirstColumn="0" w:firstRowLastColumn="0" w:lastRowFirstColumn="0" w:lastRowLastColumn="0"/>
            <w:tcW w:w="2697" w:type="dxa"/>
            <w:tcMar/>
          </w:tcPr>
          <w:p w:rsidRPr="00421172" w:rsidR="00343792" w:rsidP="00B91C0C" w:rsidRDefault="00343792" w14:paraId="73F912F6"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21172">
              <w:rPr>
                <w:rFonts w:ascii="Times New Roman" w:hAnsi="Times New Roman" w:cs="Times New Roman"/>
                <w:sz w:val="18"/>
                <w:szCs w:val="18"/>
              </w:rPr>
              <w:t>Fixed</w:t>
            </w:r>
          </w:p>
          <w:p w:rsidRPr="00421172" w:rsidR="00343792" w:rsidP="00B91C0C" w:rsidRDefault="00343792" w14:paraId="39BCA1B1" w14:textId="23F7F73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21172">
              <w:rPr>
                <w:rFonts w:ascii="Times New Roman" w:hAnsi="Times New Roman" w:cs="Times New Roman"/>
                <w:sz w:val="18"/>
                <w:szCs w:val="18"/>
              </w:rPr>
              <w:t>Payment must be at least $50 per month</w:t>
            </w:r>
          </w:p>
        </w:tc>
        <w:tc>
          <w:tcPr>
            <w:cnfStyle w:val="000000000000" w:firstRow="0" w:lastRow="0" w:firstColumn="0" w:lastColumn="0" w:oddVBand="0" w:evenVBand="0" w:oddHBand="0" w:evenHBand="0" w:firstRowFirstColumn="0" w:firstRowLastColumn="0" w:lastRowFirstColumn="0" w:lastRowLastColumn="0"/>
            <w:tcW w:w="2698" w:type="dxa"/>
            <w:tcMar/>
          </w:tcPr>
          <w:p w:rsidRPr="00421172" w:rsidR="00343792" w:rsidP="00B91C0C" w:rsidRDefault="00343792" w14:paraId="1493E250" w14:textId="507438B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21172">
              <w:rPr>
                <w:rFonts w:ascii="Times New Roman" w:hAnsi="Times New Roman" w:cs="Times New Roman"/>
                <w:sz w:val="18"/>
                <w:szCs w:val="18"/>
              </w:rPr>
              <w:t>Fixed payments for up to ten (10) years and up to thirty (30 years for consolidated loans</w:t>
            </w:r>
          </w:p>
        </w:tc>
        <w:tc>
          <w:tcPr>
            <w:cnfStyle w:val="000000000000" w:firstRow="0" w:lastRow="0" w:firstColumn="0" w:lastColumn="0" w:oddVBand="0" w:evenVBand="0" w:oddHBand="0" w:evenHBand="0" w:firstRowFirstColumn="0" w:firstRowLastColumn="0" w:lastRowFirstColumn="0" w:lastRowLastColumn="0"/>
            <w:tcW w:w="2698" w:type="dxa"/>
            <w:tcMar/>
          </w:tcPr>
          <w:p w:rsidRPr="00421172" w:rsidR="00343792" w:rsidP="00B91C0C" w:rsidRDefault="00343792" w14:paraId="085DD6D5" w14:textId="7BE17A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21172">
              <w:rPr>
                <w:rFonts w:ascii="Times New Roman" w:hAnsi="Times New Roman" w:cs="Times New Roman"/>
                <w:sz w:val="18"/>
                <w:szCs w:val="18"/>
              </w:rPr>
              <w:t>If you do not choose a repayment plan when you first begin repayment, this one will be chosen for you</w:t>
            </w:r>
          </w:p>
        </w:tc>
      </w:tr>
      <w:tr w:rsidR="00343792" w:rsidTr="386D5479" w14:paraId="3C890934" w14:textId="77777777">
        <w:tc>
          <w:tcPr>
            <w:cnfStyle w:val="001000000000" w:firstRow="0" w:lastRow="0" w:firstColumn="1" w:lastColumn="0" w:oddVBand="0" w:evenVBand="0" w:oddHBand="0" w:evenHBand="0" w:firstRowFirstColumn="0" w:firstRowLastColumn="0" w:lastRowFirstColumn="0" w:lastRowLastColumn="0"/>
            <w:tcW w:w="2697" w:type="dxa"/>
            <w:tcMar/>
          </w:tcPr>
          <w:p w:rsidRPr="00421172" w:rsidR="00343792" w:rsidP="00B91C0C" w:rsidRDefault="00343792" w14:paraId="1A124B4C" w14:textId="015ED672">
            <w:pPr>
              <w:rPr>
                <w:rFonts w:ascii="Times New Roman" w:hAnsi="Times New Roman" w:cs="Times New Roman"/>
                <w:b w:val="0"/>
                <w:bCs w:val="0"/>
                <w:sz w:val="18"/>
                <w:szCs w:val="18"/>
              </w:rPr>
            </w:pPr>
            <w:r w:rsidRPr="00421172">
              <w:rPr>
                <w:rFonts w:ascii="Times New Roman" w:hAnsi="Times New Roman" w:cs="Times New Roman"/>
                <w:b w:val="0"/>
                <w:bCs w:val="0"/>
                <w:sz w:val="18"/>
                <w:szCs w:val="18"/>
              </w:rPr>
              <w:t>Graduated</w:t>
            </w:r>
          </w:p>
        </w:tc>
        <w:tc>
          <w:tcPr>
            <w:cnfStyle w:val="000000000000" w:firstRow="0" w:lastRow="0" w:firstColumn="0" w:lastColumn="0" w:oddVBand="0" w:evenVBand="0" w:oddHBand="0" w:evenHBand="0" w:firstRowFirstColumn="0" w:firstRowLastColumn="0" w:lastRowFirstColumn="0" w:lastRowLastColumn="0"/>
            <w:tcW w:w="2697" w:type="dxa"/>
            <w:tcMar/>
          </w:tcPr>
          <w:p w:rsidRPr="00421172" w:rsidR="00343792" w:rsidP="00B91C0C" w:rsidRDefault="00343792" w14:paraId="4ADF618C" w14:textId="67C408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1172">
              <w:rPr>
                <w:rFonts w:ascii="Times New Roman" w:hAnsi="Times New Roman" w:cs="Times New Roman"/>
                <w:sz w:val="18"/>
                <w:szCs w:val="18"/>
              </w:rPr>
              <w:t xml:space="preserve">Payments generally start out lower at first and then will increase. Approximately every two years. </w:t>
            </w:r>
          </w:p>
        </w:tc>
        <w:tc>
          <w:tcPr>
            <w:cnfStyle w:val="000000000000" w:firstRow="0" w:lastRow="0" w:firstColumn="0" w:lastColumn="0" w:oddVBand="0" w:evenVBand="0" w:oddHBand="0" w:evenHBand="0" w:firstRowFirstColumn="0" w:firstRowLastColumn="0" w:lastRowFirstColumn="0" w:lastRowLastColumn="0"/>
            <w:tcW w:w="2698" w:type="dxa"/>
            <w:tcMar/>
          </w:tcPr>
          <w:p w:rsidRPr="00421172" w:rsidR="00343792" w:rsidP="00B91C0C" w:rsidRDefault="00343792" w14:paraId="76AE27E0" w14:textId="5F6087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1172">
              <w:rPr>
                <w:rFonts w:ascii="Times New Roman" w:hAnsi="Times New Roman" w:cs="Times New Roman"/>
                <w:sz w:val="18"/>
                <w:szCs w:val="18"/>
              </w:rPr>
              <w:t xml:space="preserve">Variable payments for up to ten (10) years and up to thirty (30) for consolidated loans. </w:t>
            </w:r>
          </w:p>
        </w:tc>
        <w:tc>
          <w:tcPr>
            <w:cnfStyle w:val="000000000000" w:firstRow="0" w:lastRow="0" w:firstColumn="0" w:lastColumn="0" w:oddVBand="0" w:evenVBand="0" w:oddHBand="0" w:evenHBand="0" w:firstRowFirstColumn="0" w:firstRowLastColumn="0" w:lastRowFirstColumn="0" w:lastRowLastColumn="0"/>
            <w:tcW w:w="2698" w:type="dxa"/>
            <w:tcMar/>
          </w:tcPr>
          <w:p w:rsidRPr="00421172" w:rsidR="00343792" w:rsidP="00B91C0C" w:rsidRDefault="00460744" w14:paraId="123CAB6C" w14:textId="07C340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1172">
              <w:rPr>
                <w:rFonts w:ascii="Times New Roman" w:hAnsi="Times New Roman" w:cs="Times New Roman"/>
                <w:sz w:val="18"/>
                <w:szCs w:val="18"/>
              </w:rPr>
              <w:t>Plan is tailored to individuals with low income (</w:t>
            </w:r>
            <w:r w:rsidRPr="00421172">
              <w:rPr>
                <w:rFonts w:ascii="Times New Roman" w:hAnsi="Times New Roman" w:cs="Times New Roman"/>
                <w:sz w:val="18"/>
                <w:szCs w:val="18"/>
              </w:rPr>
              <w:t>for example,</w:t>
            </w:r>
            <w:r w:rsidRPr="00421172">
              <w:rPr>
                <w:rFonts w:ascii="Times New Roman" w:hAnsi="Times New Roman" w:cs="Times New Roman"/>
                <w:sz w:val="18"/>
                <w:szCs w:val="18"/>
              </w:rPr>
              <w:t xml:space="preserve"> recent graduates) who expect their incomes to increase in the future</w:t>
            </w:r>
          </w:p>
        </w:tc>
      </w:tr>
      <w:tr w:rsidR="00343792" w:rsidTr="386D5479" w14:paraId="1B639EE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tcMar/>
          </w:tcPr>
          <w:p w:rsidRPr="00421172" w:rsidR="00343792" w:rsidP="00B91C0C" w:rsidRDefault="00343792" w14:paraId="7032E7DB" w14:textId="2BCB3F3D">
            <w:pPr>
              <w:rPr>
                <w:rFonts w:ascii="Times New Roman" w:hAnsi="Times New Roman" w:cs="Times New Roman"/>
                <w:b w:val="0"/>
                <w:bCs w:val="0"/>
                <w:sz w:val="18"/>
                <w:szCs w:val="18"/>
              </w:rPr>
            </w:pPr>
            <w:r w:rsidRPr="00421172">
              <w:rPr>
                <w:rFonts w:ascii="Times New Roman" w:hAnsi="Times New Roman" w:cs="Times New Roman"/>
                <w:b w:val="0"/>
                <w:bCs w:val="0"/>
                <w:sz w:val="18"/>
                <w:szCs w:val="18"/>
              </w:rPr>
              <w:t>Extended</w:t>
            </w:r>
          </w:p>
        </w:tc>
        <w:tc>
          <w:tcPr>
            <w:cnfStyle w:val="000000000000" w:firstRow="0" w:lastRow="0" w:firstColumn="0" w:lastColumn="0" w:oddVBand="0" w:evenVBand="0" w:oddHBand="0" w:evenHBand="0" w:firstRowFirstColumn="0" w:firstRowLastColumn="0" w:lastRowFirstColumn="0" w:lastRowLastColumn="0"/>
            <w:tcW w:w="2697" w:type="dxa"/>
            <w:tcMar/>
          </w:tcPr>
          <w:p w:rsidRPr="00421172" w:rsidR="00343792" w:rsidP="00B91C0C" w:rsidRDefault="009238C9" w14:paraId="524ABB71"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21172">
              <w:rPr>
                <w:rFonts w:ascii="Times New Roman" w:hAnsi="Times New Roman" w:cs="Times New Roman"/>
                <w:sz w:val="18"/>
                <w:szCs w:val="18"/>
              </w:rPr>
              <w:t>Fixed or Graduated</w:t>
            </w:r>
          </w:p>
          <w:p w:rsidRPr="00421172" w:rsidR="009238C9" w:rsidP="00B91C0C" w:rsidRDefault="009238C9" w14:paraId="6BF59FD6" w14:textId="4E7F87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21172">
              <w:rPr>
                <w:rFonts w:ascii="Times New Roman" w:hAnsi="Times New Roman" w:cs="Times New Roman"/>
                <w:sz w:val="18"/>
                <w:szCs w:val="18"/>
              </w:rPr>
              <w:t>Monthly payment is typically lower than the Standard Plan</w:t>
            </w:r>
          </w:p>
        </w:tc>
        <w:tc>
          <w:tcPr>
            <w:cnfStyle w:val="000000000000" w:firstRow="0" w:lastRow="0" w:firstColumn="0" w:lastColumn="0" w:oddVBand="0" w:evenVBand="0" w:oddHBand="0" w:evenHBand="0" w:firstRowFirstColumn="0" w:firstRowLastColumn="0" w:lastRowFirstColumn="0" w:lastRowLastColumn="0"/>
            <w:tcW w:w="2698" w:type="dxa"/>
            <w:tcMar/>
          </w:tcPr>
          <w:p w:rsidRPr="00421172" w:rsidR="00343792" w:rsidP="00B91C0C" w:rsidRDefault="00A20FE2" w14:paraId="4901C882" w14:textId="651885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21172">
              <w:rPr>
                <w:rFonts w:ascii="Times New Roman" w:hAnsi="Times New Roman" w:cs="Times New Roman"/>
                <w:sz w:val="18"/>
                <w:szCs w:val="18"/>
              </w:rPr>
              <w:t>Twenty-five</w:t>
            </w:r>
            <w:r w:rsidRPr="00421172" w:rsidR="009238C9">
              <w:rPr>
                <w:rFonts w:ascii="Times New Roman" w:hAnsi="Times New Roman" w:cs="Times New Roman"/>
                <w:sz w:val="18"/>
                <w:szCs w:val="18"/>
              </w:rPr>
              <w:t xml:space="preserve"> (25) years</w:t>
            </w:r>
          </w:p>
        </w:tc>
        <w:tc>
          <w:tcPr>
            <w:cnfStyle w:val="000000000000" w:firstRow="0" w:lastRow="0" w:firstColumn="0" w:lastColumn="0" w:oddVBand="0" w:evenVBand="0" w:oddHBand="0" w:evenHBand="0" w:firstRowFirstColumn="0" w:firstRowLastColumn="0" w:lastRowFirstColumn="0" w:lastRowLastColumn="0"/>
            <w:tcW w:w="2698" w:type="dxa"/>
            <w:tcMar/>
          </w:tcPr>
          <w:p w:rsidRPr="00421172" w:rsidR="00343792" w:rsidP="00B91C0C" w:rsidRDefault="00245BC1" w14:paraId="6475EF21" w14:textId="4042E4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21172">
              <w:rPr>
                <w:rFonts w:ascii="Times New Roman" w:hAnsi="Times New Roman" w:cs="Times New Roman"/>
                <w:sz w:val="18"/>
                <w:szCs w:val="18"/>
              </w:rPr>
              <w:t xml:space="preserve">To qualify for this plan, you must have more than $30,000 in outstanding Direct Loans (if you're a Direct Loan borrower) or more than $30,000 in outstanding FFEL Program loans </w:t>
            </w:r>
          </w:p>
        </w:tc>
      </w:tr>
      <w:tr w:rsidR="00343792" w:rsidTr="386D5479" w14:paraId="71BAD20B" w14:textId="77777777">
        <w:tc>
          <w:tcPr>
            <w:cnfStyle w:val="001000000000" w:firstRow="0" w:lastRow="0" w:firstColumn="1" w:lastColumn="0" w:oddVBand="0" w:evenVBand="0" w:oddHBand="0" w:evenHBand="0" w:firstRowFirstColumn="0" w:firstRowLastColumn="0" w:lastRowFirstColumn="0" w:lastRowLastColumn="0"/>
            <w:tcW w:w="2697" w:type="dxa"/>
            <w:tcMar/>
          </w:tcPr>
          <w:p w:rsidRPr="00421172" w:rsidR="00343792" w:rsidP="00B91C0C" w:rsidRDefault="00343792" w14:paraId="57D3DC8F" w14:textId="70F2510A">
            <w:pPr>
              <w:rPr>
                <w:rFonts w:ascii="Times New Roman" w:hAnsi="Times New Roman" w:cs="Times New Roman"/>
                <w:b w:val="0"/>
                <w:bCs w:val="0"/>
                <w:sz w:val="18"/>
                <w:szCs w:val="18"/>
              </w:rPr>
            </w:pPr>
            <w:r w:rsidRPr="00421172">
              <w:rPr>
                <w:rFonts w:ascii="Times New Roman" w:hAnsi="Times New Roman" w:cs="Times New Roman"/>
                <w:b w:val="0"/>
                <w:bCs w:val="0"/>
                <w:sz w:val="18"/>
                <w:szCs w:val="18"/>
              </w:rPr>
              <w:t xml:space="preserve">Income Contingent Repayment Plan (ICR) </w:t>
            </w:r>
          </w:p>
        </w:tc>
        <w:tc>
          <w:tcPr>
            <w:cnfStyle w:val="000000000000" w:firstRow="0" w:lastRow="0" w:firstColumn="0" w:lastColumn="0" w:oddVBand="0" w:evenVBand="0" w:oddHBand="0" w:evenHBand="0" w:firstRowFirstColumn="0" w:firstRowLastColumn="0" w:lastRowFirstColumn="0" w:lastRowLastColumn="0"/>
            <w:tcW w:w="2697" w:type="dxa"/>
            <w:tcMar/>
          </w:tcPr>
          <w:p w:rsidRPr="00421172" w:rsidR="00421172" w:rsidP="00421172" w:rsidRDefault="00421172" w14:paraId="5C86AE37"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1172">
              <w:rPr>
                <w:rFonts w:ascii="Times New Roman" w:hAnsi="Times New Roman" w:cs="Times New Roman"/>
                <w:sz w:val="18"/>
                <w:szCs w:val="18"/>
              </w:rPr>
              <w:t>20% of your discretionary income, or</w:t>
            </w:r>
          </w:p>
          <w:p w:rsidRPr="00421172" w:rsidR="00421172" w:rsidP="00421172" w:rsidRDefault="00421172" w14:paraId="35D64C8C"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1172">
              <w:rPr>
                <w:rFonts w:ascii="Times New Roman" w:hAnsi="Times New Roman" w:cs="Times New Roman"/>
                <w:sz w:val="18"/>
                <w:szCs w:val="18"/>
              </w:rPr>
              <w:t>the amount you would pay on a repayment plan with a fixed payment over 12 years, adjusted according to your income</w:t>
            </w:r>
          </w:p>
          <w:p w:rsidRPr="00421172" w:rsidR="00343792" w:rsidP="00B91C0C" w:rsidRDefault="00343792" w14:paraId="75C12F37" w14:textId="4161B5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cnfStyle w:val="000000000000" w:firstRow="0" w:lastRow="0" w:firstColumn="0" w:lastColumn="0" w:oddVBand="0" w:evenVBand="0" w:oddHBand="0" w:evenHBand="0" w:firstRowFirstColumn="0" w:firstRowLastColumn="0" w:lastRowFirstColumn="0" w:lastRowLastColumn="0"/>
            <w:tcW w:w="2698" w:type="dxa"/>
            <w:tcMar/>
          </w:tcPr>
          <w:p w:rsidRPr="00421172" w:rsidR="00343792" w:rsidP="00B91C0C" w:rsidRDefault="00245BC1" w14:paraId="0F3D45F2" w14:textId="45F8A8F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1172">
              <w:rPr>
                <w:rFonts w:ascii="Times New Roman" w:hAnsi="Times New Roman" w:cs="Times New Roman"/>
                <w:sz w:val="18"/>
                <w:szCs w:val="18"/>
              </w:rPr>
              <w:t xml:space="preserve">Unpaid portion will be forgiven, after 25 years of repayment </w:t>
            </w:r>
          </w:p>
        </w:tc>
        <w:tc>
          <w:tcPr>
            <w:cnfStyle w:val="000000000000" w:firstRow="0" w:lastRow="0" w:firstColumn="0" w:lastColumn="0" w:oddVBand="0" w:evenVBand="0" w:oddHBand="0" w:evenHBand="0" w:firstRowFirstColumn="0" w:firstRowLastColumn="0" w:lastRowFirstColumn="0" w:lastRowLastColumn="0"/>
            <w:tcW w:w="2698" w:type="dxa"/>
            <w:tcMar/>
          </w:tcPr>
          <w:p w:rsidRPr="00421172" w:rsidR="00343792" w:rsidP="00B91C0C" w:rsidRDefault="00245BC1" w14:paraId="3CB11D38" w14:textId="6D72DB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1172">
              <w:rPr>
                <w:rFonts w:ascii="Times New Roman" w:hAnsi="Times New Roman" w:cs="Times New Roman"/>
                <w:sz w:val="18"/>
                <w:szCs w:val="18"/>
              </w:rPr>
              <w:t>May have to pay income tax on the amount that is forgiven Graduate and professional student PLUS borrowers in the Direct Loan Program are eligible for ICR Parent PLUS borrowers are not eligible</w:t>
            </w:r>
          </w:p>
        </w:tc>
      </w:tr>
      <w:tr w:rsidR="00343792" w:rsidTr="386D5479" w14:paraId="27B7152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tcMar/>
          </w:tcPr>
          <w:p w:rsidRPr="00421172" w:rsidR="00343792" w:rsidP="00B91C0C" w:rsidRDefault="00343792" w14:paraId="2718F4FF" w14:textId="7E010D61">
            <w:pPr>
              <w:rPr>
                <w:rFonts w:ascii="Times New Roman" w:hAnsi="Times New Roman" w:cs="Times New Roman"/>
                <w:b w:val="0"/>
                <w:bCs w:val="0"/>
                <w:sz w:val="18"/>
                <w:szCs w:val="18"/>
              </w:rPr>
            </w:pPr>
            <w:r w:rsidRPr="00421172">
              <w:rPr>
                <w:rFonts w:ascii="Times New Roman" w:hAnsi="Times New Roman" w:cs="Times New Roman"/>
                <w:b w:val="0"/>
                <w:bCs w:val="0"/>
                <w:sz w:val="18"/>
                <w:szCs w:val="18"/>
              </w:rPr>
              <w:t>Income Based Repayment Plan (IBR)</w:t>
            </w:r>
          </w:p>
        </w:tc>
        <w:tc>
          <w:tcPr>
            <w:cnfStyle w:val="000000000000" w:firstRow="0" w:lastRow="0" w:firstColumn="0" w:lastColumn="0" w:oddVBand="0" w:evenVBand="0" w:oddHBand="0" w:evenHBand="0" w:firstRowFirstColumn="0" w:firstRowLastColumn="0" w:lastRowFirstColumn="0" w:lastRowLastColumn="0"/>
            <w:tcW w:w="2697" w:type="dxa"/>
            <w:tcMar/>
          </w:tcPr>
          <w:p w:rsidRPr="00421172" w:rsidR="00343792" w:rsidP="00B91C0C" w:rsidRDefault="00245BC1" w14:paraId="037B9E00" w14:textId="727619F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21172">
              <w:rPr>
                <w:rFonts w:ascii="Times New Roman" w:hAnsi="Times New Roman" w:cs="Times New Roman"/>
                <w:sz w:val="18"/>
                <w:szCs w:val="18"/>
              </w:rPr>
              <w:t>Monthly payments are capped at 15% of discretionary income You must have partial financial hardship to enroll in the IBR plan</w:t>
            </w:r>
          </w:p>
        </w:tc>
        <w:tc>
          <w:tcPr>
            <w:cnfStyle w:val="000000000000" w:firstRow="0" w:lastRow="0" w:firstColumn="0" w:lastColumn="0" w:oddVBand="0" w:evenVBand="0" w:oddHBand="0" w:evenHBand="0" w:firstRowFirstColumn="0" w:firstRowLastColumn="0" w:lastRowFirstColumn="0" w:lastRowLastColumn="0"/>
            <w:tcW w:w="2698" w:type="dxa"/>
            <w:tcMar/>
          </w:tcPr>
          <w:p w:rsidRPr="00421172" w:rsidR="00343792" w:rsidP="00B91C0C" w:rsidRDefault="00245BC1" w14:paraId="386924CA" w14:textId="3B3B515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21172">
              <w:rPr>
                <w:rFonts w:ascii="Times New Roman" w:hAnsi="Times New Roman" w:cs="Times New Roman"/>
                <w:sz w:val="18"/>
                <w:szCs w:val="18"/>
              </w:rPr>
              <w:t>After 25 years of repayment under this plan, the unpaid portion of the loan will be forgiven</w:t>
            </w:r>
          </w:p>
        </w:tc>
        <w:tc>
          <w:tcPr>
            <w:cnfStyle w:val="000000000000" w:firstRow="0" w:lastRow="0" w:firstColumn="0" w:lastColumn="0" w:oddVBand="0" w:evenVBand="0" w:oddHBand="0" w:evenHBand="0" w:firstRowFirstColumn="0" w:firstRowLastColumn="0" w:lastRowFirstColumn="0" w:lastRowLastColumn="0"/>
            <w:tcW w:w="2698" w:type="dxa"/>
            <w:tcMar/>
          </w:tcPr>
          <w:p w:rsidRPr="00421172" w:rsidR="00343792" w:rsidP="00B91C0C" w:rsidRDefault="00245BC1" w14:paraId="34B53B77" w14:textId="7461D20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21172">
              <w:rPr>
                <w:rFonts w:ascii="Times New Roman" w:hAnsi="Times New Roman" w:cs="Times New Roman"/>
                <w:sz w:val="18"/>
                <w:szCs w:val="18"/>
              </w:rPr>
              <w:t>May have to pay income tax on the amount that is forgiven Not available for parent PLUS loans (or Consolidation Loans that repaid Parent Plus Loans)</w:t>
            </w:r>
          </w:p>
        </w:tc>
      </w:tr>
      <w:tr w:rsidR="00343792" w:rsidTr="386D5479" w14:paraId="76AAE9CD" w14:textId="77777777">
        <w:tc>
          <w:tcPr>
            <w:cnfStyle w:val="001000000000" w:firstRow="0" w:lastRow="0" w:firstColumn="1" w:lastColumn="0" w:oddVBand="0" w:evenVBand="0" w:oddHBand="0" w:evenHBand="0" w:firstRowFirstColumn="0" w:firstRowLastColumn="0" w:lastRowFirstColumn="0" w:lastRowLastColumn="0"/>
            <w:tcW w:w="2697" w:type="dxa"/>
            <w:tcMar/>
          </w:tcPr>
          <w:p w:rsidRPr="00245BC1" w:rsidR="00245BC1" w:rsidP="00245BC1" w:rsidRDefault="00245BC1" w14:paraId="3C84CFCC" w14:textId="77777777">
            <w:pPr>
              <w:rPr>
                <w:rFonts w:ascii="Times New Roman" w:hAnsi="Times New Roman" w:cs="Times New Roman"/>
                <w:b w:val="0"/>
                <w:bCs w:val="0"/>
                <w:sz w:val="18"/>
                <w:szCs w:val="18"/>
              </w:rPr>
            </w:pPr>
            <w:r w:rsidRPr="00245BC1">
              <w:rPr>
                <w:rFonts w:ascii="Times New Roman" w:hAnsi="Times New Roman" w:cs="Times New Roman"/>
                <w:b w:val="0"/>
                <w:bCs w:val="0"/>
                <w:sz w:val="18"/>
                <w:szCs w:val="18"/>
              </w:rPr>
              <w:t>Income-Driven Repayment (IDR) Plans</w:t>
            </w:r>
          </w:p>
          <w:p w:rsidRPr="00421172" w:rsidR="00343792" w:rsidP="00B91C0C" w:rsidRDefault="00343792" w14:paraId="35B3599A" w14:textId="77777777">
            <w:pPr>
              <w:rPr>
                <w:rFonts w:ascii="Times New Roman" w:hAnsi="Times New Roman" w:cs="Times New Roman"/>
                <w:b w:val="0"/>
                <w:bCs w:val="0"/>
                <w:sz w:val="18"/>
                <w:szCs w:val="18"/>
              </w:rPr>
            </w:pPr>
          </w:p>
        </w:tc>
        <w:tc>
          <w:tcPr>
            <w:cnfStyle w:val="000000000000" w:firstRow="0" w:lastRow="0" w:firstColumn="0" w:lastColumn="0" w:oddVBand="0" w:evenVBand="0" w:oddHBand="0" w:evenHBand="0" w:firstRowFirstColumn="0" w:firstRowLastColumn="0" w:lastRowFirstColumn="0" w:lastRowLastColumn="0"/>
            <w:tcW w:w="2697" w:type="dxa"/>
            <w:tcMar/>
          </w:tcPr>
          <w:p w:rsidRPr="00421172" w:rsidR="00343792" w:rsidP="00B91C0C" w:rsidRDefault="00245BC1" w14:paraId="3C813A05" w14:textId="09B9F96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1172">
              <w:rPr>
                <w:rFonts w:ascii="Times New Roman" w:hAnsi="Times New Roman" w:cs="Times New Roman"/>
                <w:sz w:val="18"/>
                <w:szCs w:val="18"/>
              </w:rPr>
              <w:t>IDR plans base your monthly payment amount on how much money you make and your family size</w:t>
            </w:r>
          </w:p>
        </w:tc>
        <w:tc>
          <w:tcPr>
            <w:cnfStyle w:val="000000000000" w:firstRow="0" w:lastRow="0" w:firstColumn="0" w:lastColumn="0" w:oddVBand="0" w:evenVBand="0" w:oddHBand="0" w:evenHBand="0" w:firstRowFirstColumn="0" w:firstRowLastColumn="0" w:lastRowFirstColumn="0" w:lastRowLastColumn="0"/>
            <w:tcW w:w="2698" w:type="dxa"/>
            <w:tcMar/>
          </w:tcPr>
          <w:p w:rsidRPr="00421172" w:rsidR="00343792" w:rsidP="00B91C0C" w:rsidRDefault="00343792" w14:paraId="449B99D3"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cnfStyle w:val="000000000000" w:firstRow="0" w:lastRow="0" w:firstColumn="0" w:lastColumn="0" w:oddVBand="0" w:evenVBand="0" w:oddHBand="0" w:evenHBand="0" w:firstRowFirstColumn="0" w:firstRowLastColumn="0" w:lastRowFirstColumn="0" w:lastRowLastColumn="0"/>
            <w:tcW w:w="2698" w:type="dxa"/>
            <w:tcMar/>
          </w:tcPr>
          <w:p w:rsidRPr="00421172" w:rsidR="00343792" w:rsidP="00B91C0C" w:rsidRDefault="00245BC1" w14:paraId="2068FC7C" w14:textId="703025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1172">
              <w:rPr>
                <w:rFonts w:ascii="Times New Roman" w:hAnsi="Times New Roman" w:cs="Times New Roman"/>
                <w:sz w:val="18"/>
                <w:szCs w:val="18"/>
              </w:rPr>
              <w:t>Since</w:t>
            </w:r>
            <w:r w:rsidRPr="00421172">
              <w:rPr>
                <w:rFonts w:ascii="Times New Roman" w:hAnsi="Times New Roman" w:cs="Times New Roman"/>
                <w:sz w:val="18"/>
                <w:szCs w:val="18"/>
              </w:rPr>
              <w:t xml:space="preserve"> payments are based on income and family size, must provide </w:t>
            </w:r>
            <w:r w:rsidRPr="00421172">
              <w:rPr>
                <w:rFonts w:ascii="Times New Roman" w:hAnsi="Times New Roman" w:cs="Times New Roman"/>
                <w:sz w:val="18"/>
                <w:szCs w:val="18"/>
              </w:rPr>
              <w:t>the</w:t>
            </w:r>
            <w:r w:rsidRPr="00421172">
              <w:rPr>
                <w:rFonts w:ascii="Times New Roman" w:hAnsi="Times New Roman" w:cs="Times New Roman"/>
                <w:sz w:val="18"/>
                <w:szCs w:val="18"/>
              </w:rPr>
              <w:t xml:space="preserve"> loan servicer with updated income and family size information each year so that </w:t>
            </w:r>
            <w:r w:rsidRPr="00421172">
              <w:rPr>
                <w:rFonts w:ascii="Times New Roman" w:hAnsi="Times New Roman" w:cs="Times New Roman"/>
                <w:sz w:val="18"/>
                <w:szCs w:val="18"/>
              </w:rPr>
              <w:t xml:space="preserve">the </w:t>
            </w:r>
            <w:r w:rsidRPr="00421172">
              <w:rPr>
                <w:rFonts w:ascii="Times New Roman" w:hAnsi="Times New Roman" w:cs="Times New Roman"/>
                <w:sz w:val="18"/>
                <w:szCs w:val="18"/>
              </w:rPr>
              <w:t xml:space="preserve">servicer can recalculate </w:t>
            </w:r>
            <w:r w:rsidRPr="00421172">
              <w:rPr>
                <w:rFonts w:ascii="Times New Roman" w:hAnsi="Times New Roman" w:cs="Times New Roman"/>
                <w:sz w:val="18"/>
                <w:szCs w:val="18"/>
              </w:rPr>
              <w:t>the</w:t>
            </w:r>
            <w:r w:rsidRPr="00421172">
              <w:rPr>
                <w:rFonts w:ascii="Times New Roman" w:hAnsi="Times New Roman" w:cs="Times New Roman"/>
                <w:sz w:val="18"/>
                <w:szCs w:val="18"/>
              </w:rPr>
              <w:t xml:space="preserve"> payment amount</w:t>
            </w:r>
          </w:p>
        </w:tc>
      </w:tr>
      <w:tr w:rsidR="00421172" w:rsidTr="386D5479" w14:paraId="6250669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tcMar/>
          </w:tcPr>
          <w:p w:rsidRPr="00245BC1" w:rsidR="00421172" w:rsidP="00245BC1" w:rsidRDefault="00421172" w14:paraId="07D0DCF3" w14:textId="35271B05">
            <w:pPr>
              <w:rPr>
                <w:rFonts w:ascii="Times New Roman" w:hAnsi="Times New Roman" w:cs="Times New Roman"/>
                <w:b w:val="0"/>
                <w:bCs w:val="0"/>
                <w:sz w:val="18"/>
                <w:szCs w:val="18"/>
              </w:rPr>
            </w:pPr>
            <w:r w:rsidRPr="00421172">
              <w:rPr>
                <w:rFonts w:ascii="Times New Roman" w:hAnsi="Times New Roman" w:cs="Times New Roman"/>
                <w:b w:val="0"/>
                <w:bCs w:val="0"/>
                <w:sz w:val="18"/>
                <w:szCs w:val="18"/>
              </w:rPr>
              <w:t>SAVE Plan</w:t>
            </w:r>
          </w:p>
        </w:tc>
        <w:tc>
          <w:tcPr>
            <w:cnfStyle w:val="000000000000" w:firstRow="0" w:lastRow="0" w:firstColumn="0" w:lastColumn="0" w:oddVBand="0" w:evenVBand="0" w:oddHBand="0" w:evenHBand="0" w:firstRowFirstColumn="0" w:firstRowLastColumn="0" w:lastRowFirstColumn="0" w:lastRowLastColumn="0"/>
            <w:tcW w:w="2697" w:type="dxa"/>
            <w:tcMar/>
          </w:tcPr>
          <w:p w:rsidRPr="00421172" w:rsidR="00421172" w:rsidP="00421172" w:rsidRDefault="00421172" w14:paraId="14D55CE1"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21172">
              <w:rPr>
                <w:rFonts w:ascii="Times New Roman" w:hAnsi="Times New Roman" w:cs="Times New Roman"/>
                <w:sz w:val="18"/>
                <w:szCs w:val="18"/>
              </w:rPr>
              <w:t>These loan types are eligible:</w:t>
            </w:r>
          </w:p>
          <w:p w:rsidRPr="00421172" w:rsidR="00421172" w:rsidP="00421172" w:rsidRDefault="00421172" w14:paraId="5858DDBB" w14:textId="77777777">
            <w:pPr>
              <w:numPr>
                <w:ilvl w:val="0"/>
                <w:numId w:val="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21172">
              <w:rPr>
                <w:rFonts w:ascii="Times New Roman" w:hAnsi="Times New Roman" w:cs="Times New Roman"/>
                <w:sz w:val="18"/>
                <w:szCs w:val="18"/>
              </w:rPr>
              <w:t>Direct Subsidized and Unsubsidized Loans</w:t>
            </w:r>
          </w:p>
          <w:p w:rsidRPr="00421172" w:rsidR="00421172" w:rsidP="00421172" w:rsidRDefault="00421172" w14:paraId="643F3F66" w14:textId="77777777">
            <w:pPr>
              <w:numPr>
                <w:ilvl w:val="0"/>
                <w:numId w:val="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21172">
              <w:rPr>
                <w:rFonts w:ascii="Times New Roman" w:hAnsi="Times New Roman" w:cs="Times New Roman"/>
                <w:sz w:val="18"/>
                <w:szCs w:val="18"/>
              </w:rPr>
              <w:t>Direct PLUS Loans made to students</w:t>
            </w:r>
          </w:p>
          <w:p w:rsidRPr="00421172" w:rsidR="00421172" w:rsidP="00421172" w:rsidRDefault="00421172" w14:paraId="69701E8B" w14:textId="77777777">
            <w:pPr>
              <w:numPr>
                <w:ilvl w:val="0"/>
                <w:numId w:val="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21172">
              <w:rPr>
                <w:rFonts w:ascii="Times New Roman" w:hAnsi="Times New Roman" w:cs="Times New Roman"/>
                <w:sz w:val="18"/>
                <w:szCs w:val="18"/>
              </w:rPr>
              <w:t>Direct Consolidation Loans that do not include PLUS loans (Direct or FFEL) made to parents</w:t>
            </w:r>
          </w:p>
          <w:p w:rsidRPr="00421172" w:rsidR="00421172" w:rsidP="00B91C0C" w:rsidRDefault="00421172" w14:paraId="72B9107E"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cnfStyle w:val="000000000000" w:firstRow="0" w:lastRow="0" w:firstColumn="0" w:lastColumn="0" w:oddVBand="0" w:evenVBand="0" w:oddHBand="0" w:evenHBand="0" w:firstRowFirstColumn="0" w:firstRowLastColumn="0" w:lastRowFirstColumn="0" w:lastRowLastColumn="0"/>
            <w:tcW w:w="2698" w:type="dxa"/>
            <w:tcMar/>
          </w:tcPr>
          <w:p w:rsidRPr="00421172" w:rsidR="00421172" w:rsidP="00B91C0C" w:rsidRDefault="00421172" w14:paraId="40BAB725" w14:textId="655D779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21172">
              <w:rPr>
                <w:rFonts w:ascii="Times New Roman" w:hAnsi="Times New Roman" w:cs="Times New Roman"/>
                <w:sz w:val="18"/>
                <w:szCs w:val="18"/>
              </w:rPr>
              <w:t>10% of discretionary income</w:t>
            </w:r>
          </w:p>
        </w:tc>
        <w:tc>
          <w:tcPr>
            <w:cnfStyle w:val="000000000000" w:firstRow="0" w:lastRow="0" w:firstColumn="0" w:lastColumn="0" w:oddVBand="0" w:evenVBand="0" w:oddHBand="0" w:evenHBand="0" w:firstRowFirstColumn="0" w:firstRowLastColumn="0" w:lastRowFirstColumn="0" w:lastRowLastColumn="0"/>
            <w:tcW w:w="2698" w:type="dxa"/>
            <w:tcMar/>
          </w:tcPr>
          <w:p w:rsidRPr="00421172" w:rsidR="00421172" w:rsidP="00B91C0C" w:rsidRDefault="00421172" w14:paraId="5610EC91"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r>
      <w:tr w:rsidR="00421172" w:rsidTr="386D5479" w14:paraId="6E18A55F" w14:textId="77777777">
        <w:tc>
          <w:tcPr>
            <w:cnfStyle w:val="001000000000" w:firstRow="0" w:lastRow="0" w:firstColumn="1" w:lastColumn="0" w:oddVBand="0" w:evenVBand="0" w:oddHBand="0" w:evenHBand="0" w:firstRowFirstColumn="0" w:firstRowLastColumn="0" w:lastRowFirstColumn="0" w:lastRowLastColumn="0"/>
            <w:tcW w:w="2697" w:type="dxa"/>
            <w:tcMar/>
          </w:tcPr>
          <w:p w:rsidRPr="00245BC1" w:rsidR="00421172" w:rsidP="00245BC1" w:rsidRDefault="00421172" w14:paraId="0866889D" w14:textId="5BADC3B7">
            <w:pPr>
              <w:rPr>
                <w:rFonts w:ascii="Times New Roman" w:hAnsi="Times New Roman" w:cs="Times New Roman"/>
                <w:b w:val="0"/>
                <w:bCs w:val="0"/>
                <w:sz w:val="18"/>
                <w:szCs w:val="18"/>
              </w:rPr>
            </w:pPr>
            <w:r w:rsidRPr="00421172">
              <w:rPr>
                <w:rFonts w:ascii="Times New Roman" w:hAnsi="Times New Roman" w:cs="Times New Roman"/>
                <w:b w:val="0"/>
                <w:bCs w:val="0"/>
                <w:sz w:val="18"/>
                <w:szCs w:val="18"/>
              </w:rPr>
              <w:t>PAYE Plan</w:t>
            </w:r>
          </w:p>
        </w:tc>
        <w:tc>
          <w:tcPr>
            <w:cnfStyle w:val="000000000000" w:firstRow="0" w:lastRow="0" w:firstColumn="0" w:lastColumn="0" w:oddVBand="0" w:evenVBand="0" w:oddHBand="0" w:evenHBand="0" w:firstRowFirstColumn="0" w:firstRowLastColumn="0" w:lastRowFirstColumn="0" w:lastRowLastColumn="0"/>
            <w:tcW w:w="2697" w:type="dxa"/>
            <w:tcMar/>
          </w:tcPr>
          <w:p w:rsidRPr="00421172" w:rsidR="00421172" w:rsidP="00421172" w:rsidRDefault="00421172" w14:paraId="0FB095E0"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1172">
              <w:rPr>
                <w:rFonts w:ascii="Times New Roman" w:hAnsi="Times New Roman" w:cs="Times New Roman"/>
                <w:sz w:val="18"/>
                <w:szCs w:val="18"/>
              </w:rPr>
              <w:t>To be eligible, you must be a new borrower on or after Oct. 1, 2007, and must have received a disbursement of a Direct Loan on or after Oct. 1, 2011. These loan types are eligible:</w:t>
            </w:r>
          </w:p>
          <w:p w:rsidRPr="00421172" w:rsidR="00421172" w:rsidP="00421172" w:rsidRDefault="00421172" w14:paraId="04725A64" w14:textId="77777777">
            <w:pPr>
              <w:numPr>
                <w:ilvl w:val="0"/>
                <w:numId w:val="5"/>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1172">
              <w:rPr>
                <w:rFonts w:ascii="Times New Roman" w:hAnsi="Times New Roman" w:cs="Times New Roman"/>
                <w:sz w:val="18"/>
                <w:szCs w:val="18"/>
              </w:rPr>
              <w:t>Direct Subsidized and Unsubsidized Loans</w:t>
            </w:r>
          </w:p>
          <w:p w:rsidRPr="00421172" w:rsidR="00421172" w:rsidP="00421172" w:rsidRDefault="00421172" w14:paraId="320261A8" w14:textId="77777777">
            <w:pPr>
              <w:numPr>
                <w:ilvl w:val="0"/>
                <w:numId w:val="5"/>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1172">
              <w:rPr>
                <w:rFonts w:ascii="Times New Roman" w:hAnsi="Times New Roman" w:cs="Times New Roman"/>
                <w:sz w:val="18"/>
                <w:szCs w:val="18"/>
              </w:rPr>
              <w:t>Direct PLUS Loans made to students</w:t>
            </w:r>
          </w:p>
          <w:p w:rsidRPr="00421172" w:rsidR="00421172" w:rsidP="00421172" w:rsidRDefault="00421172" w14:paraId="20692DC5" w14:textId="77777777">
            <w:pPr>
              <w:numPr>
                <w:ilvl w:val="0"/>
                <w:numId w:val="5"/>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1172">
              <w:rPr>
                <w:rFonts w:ascii="Times New Roman" w:hAnsi="Times New Roman" w:cs="Times New Roman"/>
                <w:sz w:val="18"/>
                <w:szCs w:val="18"/>
              </w:rPr>
              <w:t>Direct Consolidation Loans that do not include PLUS loans (Direct or FFEL) made to parents</w:t>
            </w:r>
          </w:p>
          <w:p w:rsidRPr="00421172" w:rsidR="00421172" w:rsidP="00B91C0C" w:rsidRDefault="00421172" w14:paraId="609392B3"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cnfStyle w:val="000000000000" w:firstRow="0" w:lastRow="0" w:firstColumn="0" w:lastColumn="0" w:oddVBand="0" w:evenVBand="0" w:oddHBand="0" w:evenHBand="0" w:firstRowFirstColumn="0" w:firstRowLastColumn="0" w:lastRowFirstColumn="0" w:lastRowLastColumn="0"/>
            <w:tcW w:w="2698" w:type="dxa"/>
            <w:tcMar/>
          </w:tcPr>
          <w:p w:rsidRPr="00421172" w:rsidR="00421172" w:rsidP="00B91C0C" w:rsidRDefault="00421172" w14:paraId="186FC88D" w14:textId="5D75B4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21172">
              <w:rPr>
                <w:rFonts w:ascii="Times New Roman" w:hAnsi="Times New Roman" w:cs="Times New Roman"/>
                <w:sz w:val="18"/>
                <w:szCs w:val="18"/>
              </w:rPr>
              <w:t>10% of discretionary income but never more than what you would pay under the 10-year Standard Repayment Plan</w:t>
            </w:r>
          </w:p>
        </w:tc>
        <w:tc>
          <w:tcPr>
            <w:cnfStyle w:val="000000000000" w:firstRow="0" w:lastRow="0" w:firstColumn="0" w:lastColumn="0" w:oddVBand="0" w:evenVBand="0" w:oddHBand="0" w:evenHBand="0" w:firstRowFirstColumn="0" w:firstRowLastColumn="0" w:lastRowFirstColumn="0" w:lastRowLastColumn="0"/>
            <w:tcW w:w="2698" w:type="dxa"/>
            <w:tcMar/>
          </w:tcPr>
          <w:p w:rsidRPr="00421172" w:rsidR="00421172" w:rsidP="00B91C0C" w:rsidRDefault="00421172" w14:paraId="136D95CD"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r>
    </w:tbl>
    <w:p w:rsidRPr="00B91C0C" w:rsidR="00B91C0C" w:rsidP="00B91C0C" w:rsidRDefault="00FE5BF5" w14:paraId="2D1BF414" w14:textId="5EBD6A59">
      <w:pPr>
        <w:rPr>
          <w:rFonts w:ascii="Times New Roman" w:hAnsi="Times New Roman" w:cs="Times New Roman"/>
          <w:b/>
          <w:bCs/>
          <w:sz w:val="18"/>
          <w:szCs w:val="18"/>
        </w:rPr>
      </w:pPr>
      <w:r w:rsidRPr="00FE5BF5">
        <w:rPr>
          <w:rFonts w:ascii="Times New Roman" w:hAnsi="Times New Roman" w:cs="Times New Roman"/>
          <w:b/>
          <w:bCs/>
          <w:sz w:val="18"/>
          <w:szCs w:val="18"/>
        </w:rPr>
        <w:lastRenderedPageBreak/>
        <w:t>S</w:t>
      </w:r>
      <w:r w:rsidRPr="00B91C0C" w:rsidR="00B91C0C">
        <w:rPr>
          <w:rFonts w:ascii="Times New Roman" w:hAnsi="Times New Roman" w:cs="Times New Roman"/>
          <w:b/>
          <w:bCs/>
          <w:sz w:val="18"/>
          <w:szCs w:val="18"/>
        </w:rPr>
        <w:t>tudent Rights</w:t>
      </w:r>
    </w:p>
    <w:p w:rsidRPr="00B91C0C" w:rsidR="00B91C0C" w:rsidP="00B91C0C" w:rsidRDefault="00B91C0C" w14:paraId="246F7850" w14:textId="77777777">
      <w:pPr>
        <w:rPr>
          <w:rFonts w:ascii="Times New Roman" w:hAnsi="Times New Roman" w:cs="Times New Roman"/>
          <w:sz w:val="18"/>
          <w:szCs w:val="18"/>
        </w:rPr>
      </w:pPr>
      <w:r w:rsidRPr="00B91C0C">
        <w:rPr>
          <w:rFonts w:ascii="Times New Roman" w:hAnsi="Times New Roman" w:cs="Times New Roman"/>
          <w:b/>
          <w:bCs/>
          <w:sz w:val="18"/>
          <w:szCs w:val="18"/>
        </w:rPr>
        <w:t>As a student consumer you have the right to know:</w:t>
      </w:r>
    </w:p>
    <w:p w:rsidRPr="00B91C0C" w:rsidR="00B91C0C" w:rsidP="00B91C0C" w:rsidRDefault="00B91C0C" w14:paraId="63674EC1" w14:textId="0B07F56F">
      <w:pPr>
        <w:numPr>
          <w:ilvl w:val="0"/>
          <w:numId w:val="1"/>
        </w:numPr>
        <w:rPr>
          <w:rFonts w:ascii="Times New Roman" w:hAnsi="Times New Roman" w:cs="Times New Roman"/>
          <w:sz w:val="18"/>
          <w:szCs w:val="18"/>
        </w:rPr>
      </w:pPr>
      <w:r w:rsidRPr="00B91C0C">
        <w:rPr>
          <w:rFonts w:ascii="Times New Roman" w:hAnsi="Times New Roman" w:cs="Times New Roman"/>
          <w:sz w:val="18"/>
          <w:szCs w:val="18"/>
        </w:rPr>
        <w:t>What financial aid is available to students from all federal, state, and institutional financial assistance programs</w:t>
      </w:r>
    </w:p>
    <w:p w:rsidRPr="00B91C0C" w:rsidR="00B91C0C" w:rsidP="00B91C0C" w:rsidRDefault="00B91C0C" w14:paraId="0D453D13" w14:textId="77777777">
      <w:pPr>
        <w:numPr>
          <w:ilvl w:val="0"/>
          <w:numId w:val="1"/>
        </w:numPr>
        <w:rPr>
          <w:rFonts w:ascii="Times New Roman" w:hAnsi="Times New Roman" w:cs="Times New Roman"/>
          <w:sz w:val="18"/>
          <w:szCs w:val="18"/>
        </w:rPr>
      </w:pPr>
      <w:r w:rsidRPr="00B91C0C">
        <w:rPr>
          <w:rFonts w:ascii="Times New Roman" w:hAnsi="Times New Roman" w:cs="Times New Roman"/>
          <w:sz w:val="18"/>
          <w:szCs w:val="18"/>
        </w:rPr>
        <w:t>That any Federal loan borrowed by the student or parent will be reported to the National Student Loan Database System (NSLDS), and will be accessible by guaranty agencies, lenders, and schools determined to be authorized users of the data system. Students can access this information by logging into their account on </w:t>
      </w:r>
      <w:hyperlink w:tgtFrame="_blank" w:tooltip="Use alt + click to follow the link" w:history="1" r:id="rId5">
        <w:r w:rsidRPr="00B91C0C">
          <w:rPr>
            <w:rStyle w:val="Hyperlink"/>
            <w:rFonts w:ascii="Times New Roman" w:hAnsi="Times New Roman" w:cs="Times New Roman"/>
            <w:sz w:val="18"/>
            <w:szCs w:val="18"/>
          </w:rPr>
          <w:t>Studentaid.gov</w:t>
        </w:r>
      </w:hyperlink>
      <w:r w:rsidRPr="00B91C0C">
        <w:rPr>
          <w:rFonts w:ascii="Times New Roman" w:hAnsi="Times New Roman" w:cs="Times New Roman"/>
          <w:sz w:val="18"/>
          <w:szCs w:val="18"/>
        </w:rPr>
        <w:t>.</w:t>
      </w:r>
    </w:p>
    <w:p w:rsidRPr="00B91C0C" w:rsidR="00B91C0C" w:rsidP="00B91C0C" w:rsidRDefault="00B91C0C" w14:paraId="3444B827" w14:textId="4B5F6064">
      <w:pPr>
        <w:numPr>
          <w:ilvl w:val="0"/>
          <w:numId w:val="1"/>
        </w:numPr>
        <w:rPr>
          <w:rFonts w:ascii="Times New Roman" w:hAnsi="Times New Roman" w:cs="Times New Roman"/>
          <w:sz w:val="18"/>
          <w:szCs w:val="18"/>
        </w:rPr>
      </w:pPr>
      <w:r w:rsidRPr="00B91C0C">
        <w:rPr>
          <w:rFonts w:ascii="Times New Roman" w:hAnsi="Times New Roman" w:cs="Times New Roman"/>
          <w:sz w:val="18"/>
          <w:szCs w:val="18"/>
        </w:rPr>
        <w:t>The deadlines, selection criteria, eligibility requirements, terms, policies, procedures, and regulations that apply to each of the programs, starting with how to apply (available for each type of aid)</w:t>
      </w:r>
    </w:p>
    <w:p w:rsidRPr="00B91C0C" w:rsidR="00B91C0C" w:rsidP="00B91C0C" w:rsidRDefault="00B91C0C" w14:paraId="423BE0FD" w14:textId="2501B798">
      <w:pPr>
        <w:numPr>
          <w:ilvl w:val="0"/>
          <w:numId w:val="1"/>
        </w:numPr>
        <w:rPr>
          <w:rFonts w:ascii="Times New Roman" w:hAnsi="Times New Roman" w:cs="Times New Roman"/>
          <w:sz w:val="18"/>
          <w:szCs w:val="18"/>
        </w:rPr>
      </w:pPr>
      <w:r w:rsidRPr="00B91C0C">
        <w:rPr>
          <w:rFonts w:ascii="Times New Roman" w:hAnsi="Times New Roman" w:cs="Times New Roman"/>
          <w:sz w:val="18"/>
          <w:szCs w:val="18"/>
        </w:rPr>
        <w:t>How your financial need is determined</w:t>
      </w:r>
    </w:p>
    <w:p w:rsidRPr="00B91C0C" w:rsidR="00B91C0C" w:rsidP="00B91C0C" w:rsidRDefault="00B91C0C" w14:paraId="0E332600" w14:textId="4DECFED6">
      <w:pPr>
        <w:numPr>
          <w:ilvl w:val="0"/>
          <w:numId w:val="1"/>
        </w:numPr>
        <w:rPr>
          <w:rFonts w:ascii="Times New Roman" w:hAnsi="Times New Roman" w:cs="Times New Roman"/>
          <w:sz w:val="18"/>
          <w:szCs w:val="18"/>
        </w:rPr>
      </w:pPr>
      <w:r w:rsidRPr="00B91C0C">
        <w:rPr>
          <w:rFonts w:ascii="Times New Roman" w:hAnsi="Times New Roman" w:cs="Times New Roman"/>
          <w:sz w:val="18"/>
          <w:szCs w:val="18"/>
        </w:rPr>
        <w:t>How and when student account refunds are processed</w:t>
      </w:r>
    </w:p>
    <w:p w:rsidRPr="00B91C0C" w:rsidR="00B91C0C" w:rsidP="00B91C0C" w:rsidRDefault="00B91C0C" w14:paraId="5B458A8A" w14:textId="63B54E66">
      <w:pPr>
        <w:numPr>
          <w:ilvl w:val="0"/>
          <w:numId w:val="1"/>
        </w:numPr>
        <w:rPr>
          <w:rFonts w:ascii="Times New Roman" w:hAnsi="Times New Roman" w:cs="Times New Roman"/>
          <w:sz w:val="18"/>
          <w:szCs w:val="18"/>
        </w:rPr>
      </w:pPr>
      <w:r w:rsidRPr="00B91C0C">
        <w:rPr>
          <w:rFonts w:ascii="Times New Roman" w:hAnsi="Times New Roman" w:cs="Times New Roman"/>
          <w:sz w:val="18"/>
          <w:szCs w:val="18"/>
        </w:rPr>
        <w:t xml:space="preserve">The Satisfactory Academic Progress Standards a student must maintain to remain eligible for financial assistance </w:t>
      </w:r>
    </w:p>
    <w:p w:rsidRPr="00B91C0C" w:rsidR="00B91C0C" w:rsidP="00B91C0C" w:rsidRDefault="00B91C0C" w14:paraId="15E0C759" w14:textId="4DA2564B">
      <w:pPr>
        <w:numPr>
          <w:ilvl w:val="0"/>
          <w:numId w:val="1"/>
        </w:numPr>
        <w:rPr>
          <w:rFonts w:ascii="Times New Roman" w:hAnsi="Times New Roman" w:cs="Times New Roman"/>
          <w:sz w:val="18"/>
          <w:szCs w:val="18"/>
        </w:rPr>
      </w:pPr>
      <w:r w:rsidRPr="00B91C0C">
        <w:rPr>
          <w:rFonts w:ascii="Times New Roman" w:hAnsi="Times New Roman" w:cs="Times New Roman"/>
          <w:sz w:val="18"/>
          <w:szCs w:val="18"/>
        </w:rPr>
        <w:t>The terms of any loan received by a student as a part of the student’s financial assistance package, a sample loan repayment schedule for sample loans and the necessity for repaying loans</w:t>
      </w:r>
    </w:p>
    <w:p w:rsidRPr="00B91C0C" w:rsidR="00B91C0C" w:rsidP="00B91C0C" w:rsidRDefault="00B91C0C" w14:paraId="6B4C546E" w14:textId="3D8D8DE0">
      <w:pPr>
        <w:numPr>
          <w:ilvl w:val="0"/>
          <w:numId w:val="1"/>
        </w:numPr>
        <w:rPr>
          <w:rFonts w:ascii="Times New Roman" w:hAnsi="Times New Roman" w:cs="Times New Roman"/>
          <w:sz w:val="18"/>
          <w:szCs w:val="18"/>
        </w:rPr>
      </w:pPr>
      <w:r w:rsidRPr="00B91C0C">
        <w:rPr>
          <w:rFonts w:ascii="Times New Roman" w:hAnsi="Times New Roman" w:cs="Times New Roman"/>
          <w:sz w:val="18"/>
          <w:szCs w:val="18"/>
        </w:rPr>
        <w:t>The terms and conditions applicable to student employment (202</w:t>
      </w:r>
      <w:r w:rsidRPr="00FE5BF5" w:rsidR="001919FB">
        <w:rPr>
          <w:rFonts w:ascii="Times New Roman" w:hAnsi="Times New Roman" w:cs="Times New Roman"/>
          <w:sz w:val="18"/>
          <w:szCs w:val="18"/>
        </w:rPr>
        <w:t>4</w:t>
      </w:r>
      <w:r w:rsidRPr="00B91C0C">
        <w:rPr>
          <w:rFonts w:ascii="Times New Roman" w:hAnsi="Times New Roman" w:cs="Times New Roman"/>
          <w:sz w:val="18"/>
          <w:szCs w:val="18"/>
        </w:rPr>
        <w:t>-202</w:t>
      </w:r>
      <w:r w:rsidRPr="00FE5BF5" w:rsidR="001919FB">
        <w:rPr>
          <w:rFonts w:ascii="Times New Roman" w:hAnsi="Times New Roman" w:cs="Times New Roman"/>
          <w:sz w:val="18"/>
          <w:szCs w:val="18"/>
        </w:rPr>
        <w:t>5</w:t>
      </w:r>
      <w:r w:rsidRPr="00B91C0C">
        <w:rPr>
          <w:rFonts w:ascii="Times New Roman" w:hAnsi="Times New Roman" w:cs="Times New Roman"/>
          <w:sz w:val="18"/>
          <w:szCs w:val="18"/>
        </w:rPr>
        <w:t xml:space="preserve"> Student FWS Guide) </w:t>
      </w:r>
    </w:p>
    <w:p w:rsidRPr="00B91C0C" w:rsidR="00B91C0C" w:rsidP="00B91C0C" w:rsidRDefault="00B91C0C" w14:paraId="6A4FFB84" w14:textId="6BEFD63D">
      <w:pPr>
        <w:numPr>
          <w:ilvl w:val="0"/>
          <w:numId w:val="1"/>
        </w:numPr>
        <w:rPr>
          <w:rFonts w:ascii="Times New Roman" w:hAnsi="Times New Roman" w:cs="Times New Roman"/>
          <w:sz w:val="18"/>
          <w:szCs w:val="18"/>
        </w:rPr>
      </w:pPr>
      <w:r w:rsidRPr="00B91C0C">
        <w:rPr>
          <w:rFonts w:ascii="Times New Roman" w:hAnsi="Times New Roman" w:cs="Times New Roman"/>
          <w:sz w:val="18"/>
          <w:szCs w:val="18"/>
        </w:rPr>
        <w:t xml:space="preserve">The </w:t>
      </w:r>
      <w:r w:rsidRPr="00FE5BF5" w:rsidR="00606E59">
        <w:rPr>
          <w:rFonts w:ascii="Times New Roman" w:hAnsi="Times New Roman" w:cs="Times New Roman"/>
          <w:sz w:val="18"/>
          <w:szCs w:val="18"/>
        </w:rPr>
        <w:t>PIT’s</w:t>
      </w:r>
      <w:r w:rsidRPr="00B91C0C">
        <w:rPr>
          <w:rFonts w:ascii="Times New Roman" w:hAnsi="Times New Roman" w:cs="Times New Roman"/>
          <w:sz w:val="18"/>
          <w:szCs w:val="18"/>
        </w:rPr>
        <w:t> withdrawal policy, including the requirements and procedures for officially withdrawing from the school</w:t>
      </w:r>
    </w:p>
    <w:p w:rsidR="00220FB5" w:rsidP="00B91C0C" w:rsidRDefault="00220FB5" w14:paraId="4B967555" w14:textId="77777777">
      <w:pPr>
        <w:rPr>
          <w:rFonts w:ascii="Times New Roman" w:hAnsi="Times New Roman" w:cs="Times New Roman"/>
          <w:sz w:val="18"/>
          <w:szCs w:val="18"/>
        </w:rPr>
      </w:pPr>
    </w:p>
    <w:p w:rsidRPr="00B91C0C" w:rsidR="00B91C0C" w:rsidP="00B91C0C" w:rsidRDefault="00B91C0C" w14:paraId="1B0EEA81" w14:textId="7C11A290">
      <w:pPr>
        <w:rPr>
          <w:rFonts w:ascii="Times New Roman" w:hAnsi="Times New Roman" w:cs="Times New Roman"/>
          <w:b/>
          <w:bCs/>
          <w:sz w:val="18"/>
          <w:szCs w:val="18"/>
        </w:rPr>
      </w:pPr>
      <w:r w:rsidRPr="00B91C0C">
        <w:rPr>
          <w:rFonts w:ascii="Times New Roman" w:hAnsi="Times New Roman" w:cs="Times New Roman"/>
          <w:b/>
          <w:bCs/>
          <w:sz w:val="18"/>
          <w:szCs w:val="18"/>
        </w:rPr>
        <w:t>Student Responsibilities</w:t>
      </w:r>
    </w:p>
    <w:p w:rsidRPr="00B91C0C" w:rsidR="00B91C0C" w:rsidP="00B91C0C" w:rsidRDefault="00B91C0C" w14:paraId="0E4D7E51" w14:textId="4931E49C">
      <w:pPr>
        <w:numPr>
          <w:ilvl w:val="0"/>
          <w:numId w:val="2"/>
        </w:numPr>
        <w:rPr>
          <w:rFonts w:ascii="Times New Roman" w:hAnsi="Times New Roman" w:cs="Times New Roman"/>
          <w:sz w:val="18"/>
          <w:szCs w:val="18"/>
        </w:rPr>
      </w:pPr>
      <w:r w:rsidRPr="00B91C0C">
        <w:rPr>
          <w:rFonts w:ascii="Times New Roman" w:hAnsi="Times New Roman" w:cs="Times New Roman"/>
          <w:sz w:val="18"/>
          <w:szCs w:val="18"/>
        </w:rPr>
        <w:t>Understand and comply with the terms and conditions of aid receive</w:t>
      </w:r>
      <w:r w:rsidR="00656A47">
        <w:rPr>
          <w:rFonts w:ascii="Times New Roman" w:hAnsi="Times New Roman" w:cs="Times New Roman"/>
          <w:sz w:val="18"/>
          <w:szCs w:val="18"/>
        </w:rPr>
        <w:t>d</w:t>
      </w:r>
    </w:p>
    <w:p w:rsidRPr="00B91C0C" w:rsidR="00B91C0C" w:rsidP="00B91C0C" w:rsidRDefault="00B91C0C" w14:paraId="4DF3970E" w14:textId="74F53978">
      <w:pPr>
        <w:numPr>
          <w:ilvl w:val="0"/>
          <w:numId w:val="2"/>
        </w:numPr>
        <w:rPr>
          <w:rFonts w:ascii="Times New Roman" w:hAnsi="Times New Roman" w:cs="Times New Roman"/>
          <w:sz w:val="18"/>
          <w:szCs w:val="18"/>
        </w:rPr>
      </w:pPr>
      <w:r w:rsidRPr="00B91C0C">
        <w:rPr>
          <w:rFonts w:ascii="Times New Roman" w:hAnsi="Times New Roman" w:cs="Times New Roman"/>
          <w:sz w:val="18"/>
          <w:szCs w:val="18"/>
        </w:rPr>
        <w:t>Use financial aid funds only for education expenses (tuition, fees, room, board, books, supplies and other living costs)</w:t>
      </w:r>
    </w:p>
    <w:p w:rsidRPr="00B91C0C" w:rsidR="00B91C0C" w:rsidP="00B91C0C" w:rsidRDefault="00B91C0C" w14:paraId="14F6E5AE" w14:textId="7EAAAB9F">
      <w:pPr>
        <w:numPr>
          <w:ilvl w:val="0"/>
          <w:numId w:val="2"/>
        </w:numPr>
        <w:rPr>
          <w:rFonts w:ascii="Times New Roman" w:hAnsi="Times New Roman" w:cs="Times New Roman"/>
          <w:sz w:val="18"/>
          <w:szCs w:val="18"/>
        </w:rPr>
      </w:pPr>
      <w:r w:rsidRPr="00B91C0C">
        <w:rPr>
          <w:rFonts w:ascii="Times New Roman" w:hAnsi="Times New Roman" w:cs="Times New Roman"/>
          <w:sz w:val="18"/>
          <w:szCs w:val="18"/>
        </w:rPr>
        <w:t>Know and meet the deadlines to apply and re-apply for financial aid</w:t>
      </w:r>
    </w:p>
    <w:p w:rsidRPr="00B91C0C" w:rsidR="00B91C0C" w:rsidP="00B91C0C" w:rsidRDefault="00B91C0C" w14:paraId="5ED605C6" w14:textId="7486FCDA">
      <w:pPr>
        <w:numPr>
          <w:ilvl w:val="0"/>
          <w:numId w:val="2"/>
        </w:numPr>
        <w:rPr>
          <w:rFonts w:ascii="Times New Roman" w:hAnsi="Times New Roman" w:cs="Times New Roman"/>
          <w:sz w:val="18"/>
          <w:szCs w:val="18"/>
        </w:rPr>
      </w:pPr>
      <w:r w:rsidRPr="00B91C0C">
        <w:rPr>
          <w:rFonts w:ascii="Times New Roman" w:hAnsi="Times New Roman" w:cs="Times New Roman"/>
          <w:sz w:val="18"/>
          <w:szCs w:val="18"/>
        </w:rPr>
        <w:t>Respond promptly to all requests for supplemental information or documentation from the Office of Financial Aid</w:t>
      </w:r>
    </w:p>
    <w:p w:rsidRPr="00B91C0C" w:rsidR="00B91C0C" w:rsidP="00B91C0C" w:rsidRDefault="00B91C0C" w14:paraId="53A8544C" w14:textId="1A1C1781">
      <w:pPr>
        <w:numPr>
          <w:ilvl w:val="0"/>
          <w:numId w:val="2"/>
        </w:numPr>
        <w:rPr>
          <w:rFonts w:ascii="Times New Roman" w:hAnsi="Times New Roman" w:cs="Times New Roman"/>
          <w:sz w:val="18"/>
          <w:szCs w:val="18"/>
        </w:rPr>
      </w:pPr>
      <w:r w:rsidRPr="00B91C0C">
        <w:rPr>
          <w:rFonts w:ascii="Times New Roman" w:hAnsi="Times New Roman" w:cs="Times New Roman"/>
          <w:sz w:val="18"/>
          <w:szCs w:val="18"/>
        </w:rPr>
        <w:t>Complete all financial assistance applications and forms with accurate information and return them promptly</w:t>
      </w:r>
    </w:p>
    <w:p w:rsidRPr="00B91C0C" w:rsidR="00B91C0C" w:rsidP="00B91C0C" w:rsidRDefault="00B91C0C" w14:paraId="7BB6B981" w14:textId="01D89708">
      <w:pPr>
        <w:numPr>
          <w:ilvl w:val="0"/>
          <w:numId w:val="2"/>
        </w:numPr>
        <w:rPr>
          <w:rFonts w:ascii="Times New Roman" w:hAnsi="Times New Roman" w:cs="Times New Roman"/>
          <w:sz w:val="18"/>
          <w:szCs w:val="18"/>
        </w:rPr>
      </w:pPr>
      <w:r w:rsidRPr="00B91C0C">
        <w:rPr>
          <w:rFonts w:ascii="Times New Roman" w:hAnsi="Times New Roman" w:cs="Times New Roman"/>
          <w:sz w:val="18"/>
          <w:szCs w:val="18"/>
        </w:rPr>
        <w:t>Notify the Financial Aid office if there is any change to information you reported on the FAFSA</w:t>
      </w:r>
    </w:p>
    <w:p w:rsidRPr="00B91C0C" w:rsidR="00B91C0C" w:rsidP="00B91C0C" w:rsidRDefault="00B91C0C" w14:paraId="2BF77829" w14:textId="27E9D596">
      <w:pPr>
        <w:numPr>
          <w:ilvl w:val="0"/>
          <w:numId w:val="2"/>
        </w:numPr>
        <w:rPr>
          <w:rFonts w:ascii="Times New Roman" w:hAnsi="Times New Roman" w:cs="Times New Roman"/>
          <w:sz w:val="18"/>
          <w:szCs w:val="18"/>
        </w:rPr>
      </w:pPr>
      <w:r w:rsidRPr="00B91C0C">
        <w:rPr>
          <w:rFonts w:ascii="Times New Roman" w:hAnsi="Times New Roman" w:cs="Times New Roman"/>
          <w:sz w:val="18"/>
          <w:szCs w:val="18"/>
        </w:rPr>
        <w:t xml:space="preserve">Notify the </w:t>
      </w:r>
      <w:r w:rsidR="003E55C2">
        <w:rPr>
          <w:rFonts w:ascii="Times New Roman" w:hAnsi="Times New Roman" w:cs="Times New Roman"/>
          <w:sz w:val="18"/>
          <w:szCs w:val="18"/>
        </w:rPr>
        <w:t>Financial Aid and Academics Office</w:t>
      </w:r>
      <w:r w:rsidRPr="00B91C0C">
        <w:rPr>
          <w:rFonts w:ascii="Times New Roman" w:hAnsi="Times New Roman" w:cs="Times New Roman"/>
          <w:sz w:val="18"/>
          <w:szCs w:val="18"/>
        </w:rPr>
        <w:t xml:space="preserve"> if there are any changes to your enrollment status or level and understand the impact that dropping a course or withdrawing from </w:t>
      </w:r>
      <w:r w:rsidR="003E55C2">
        <w:rPr>
          <w:rFonts w:ascii="Times New Roman" w:hAnsi="Times New Roman" w:cs="Times New Roman"/>
          <w:sz w:val="18"/>
          <w:szCs w:val="18"/>
        </w:rPr>
        <w:t>PIT</w:t>
      </w:r>
      <w:r w:rsidRPr="00B91C0C">
        <w:rPr>
          <w:rFonts w:ascii="Times New Roman" w:hAnsi="Times New Roman" w:cs="Times New Roman"/>
          <w:sz w:val="18"/>
          <w:szCs w:val="18"/>
        </w:rPr>
        <w:t xml:space="preserve"> may have on your student financial aid.</w:t>
      </w:r>
    </w:p>
    <w:p w:rsidRPr="00B91C0C" w:rsidR="00B91C0C" w:rsidP="00B91C0C" w:rsidRDefault="00B91C0C" w14:paraId="4FC97EC2" w14:textId="00B45825">
      <w:pPr>
        <w:numPr>
          <w:ilvl w:val="0"/>
          <w:numId w:val="2"/>
        </w:numPr>
        <w:rPr>
          <w:rFonts w:ascii="Times New Roman" w:hAnsi="Times New Roman" w:cs="Times New Roman"/>
          <w:sz w:val="18"/>
          <w:szCs w:val="18"/>
        </w:rPr>
      </w:pPr>
      <w:r w:rsidRPr="00B91C0C">
        <w:rPr>
          <w:rFonts w:ascii="Times New Roman" w:hAnsi="Times New Roman" w:cs="Times New Roman"/>
          <w:sz w:val="18"/>
          <w:szCs w:val="18"/>
        </w:rPr>
        <w:t xml:space="preserve">Notify the Financial Aid office if you receive any grants, scholarships, or other financial assistance from sources outside </w:t>
      </w:r>
      <w:r w:rsidR="008937C3">
        <w:rPr>
          <w:rFonts w:ascii="Times New Roman" w:hAnsi="Times New Roman" w:cs="Times New Roman"/>
          <w:sz w:val="18"/>
          <w:szCs w:val="18"/>
        </w:rPr>
        <w:t>PIT</w:t>
      </w:r>
    </w:p>
    <w:p w:rsidRPr="00B91C0C" w:rsidR="00B91C0C" w:rsidP="00B91C0C" w:rsidRDefault="00B91C0C" w14:paraId="0010A55B" w14:textId="21A637E5">
      <w:pPr>
        <w:numPr>
          <w:ilvl w:val="0"/>
          <w:numId w:val="2"/>
        </w:numPr>
        <w:rPr>
          <w:rFonts w:ascii="Times New Roman" w:hAnsi="Times New Roman" w:cs="Times New Roman"/>
          <w:sz w:val="18"/>
          <w:szCs w:val="18"/>
        </w:rPr>
      </w:pPr>
      <w:r w:rsidRPr="00B91C0C">
        <w:rPr>
          <w:rFonts w:ascii="Times New Roman" w:hAnsi="Times New Roman" w:cs="Times New Roman"/>
          <w:sz w:val="18"/>
          <w:szCs w:val="18"/>
        </w:rPr>
        <w:t>Maintain satisfactory academic progress to continue to be eligible for financial aid</w:t>
      </w:r>
    </w:p>
    <w:p w:rsidRPr="00B91C0C" w:rsidR="00B91C0C" w:rsidP="00B91C0C" w:rsidRDefault="00B91C0C" w14:paraId="19A45579" w14:textId="7205B92E">
      <w:pPr>
        <w:numPr>
          <w:ilvl w:val="0"/>
          <w:numId w:val="2"/>
        </w:numPr>
        <w:rPr>
          <w:rFonts w:ascii="Times New Roman" w:hAnsi="Times New Roman" w:cs="Times New Roman"/>
          <w:sz w:val="18"/>
          <w:szCs w:val="18"/>
        </w:rPr>
      </w:pPr>
      <w:r w:rsidRPr="00B91C0C">
        <w:rPr>
          <w:rFonts w:ascii="Times New Roman" w:hAnsi="Times New Roman" w:cs="Times New Roman"/>
          <w:sz w:val="18"/>
          <w:szCs w:val="18"/>
        </w:rPr>
        <w:t>Know and comply with refund and withdrawal policies</w:t>
      </w:r>
    </w:p>
    <w:p w:rsidRPr="00B91C0C" w:rsidR="00B91C0C" w:rsidP="00B91C0C" w:rsidRDefault="00B91C0C" w14:paraId="506FCC63" w14:textId="4AEC1542">
      <w:pPr>
        <w:numPr>
          <w:ilvl w:val="0"/>
          <w:numId w:val="2"/>
        </w:numPr>
        <w:rPr>
          <w:rFonts w:ascii="Times New Roman" w:hAnsi="Times New Roman" w:cs="Times New Roman"/>
          <w:sz w:val="18"/>
          <w:szCs w:val="18"/>
        </w:rPr>
      </w:pPr>
      <w:r w:rsidRPr="00B91C0C">
        <w:rPr>
          <w:rFonts w:ascii="Times New Roman" w:hAnsi="Times New Roman" w:cs="Times New Roman"/>
          <w:sz w:val="18"/>
          <w:szCs w:val="18"/>
        </w:rPr>
        <w:t xml:space="preserve">Know and comply with the federal, state, and institutional rules governing the financial aid you receive </w:t>
      </w:r>
    </w:p>
    <w:p w:rsidRPr="00B91C0C" w:rsidR="00B91C0C" w:rsidP="00B91C0C" w:rsidRDefault="00B91C0C" w14:paraId="6C00D9C2" w14:textId="662A5705">
      <w:pPr>
        <w:numPr>
          <w:ilvl w:val="0"/>
          <w:numId w:val="2"/>
        </w:numPr>
        <w:rPr>
          <w:rFonts w:ascii="Times New Roman" w:hAnsi="Times New Roman" w:cs="Times New Roman"/>
          <w:sz w:val="18"/>
          <w:szCs w:val="18"/>
        </w:rPr>
      </w:pPr>
      <w:r w:rsidRPr="00B91C0C">
        <w:rPr>
          <w:rFonts w:ascii="Times New Roman" w:hAnsi="Times New Roman" w:cs="Times New Roman"/>
          <w:sz w:val="18"/>
          <w:szCs w:val="18"/>
        </w:rPr>
        <w:t>Complete Entrance Counseling</w:t>
      </w:r>
      <w:r w:rsidR="008937C3">
        <w:rPr>
          <w:rFonts w:ascii="Times New Roman" w:hAnsi="Times New Roman" w:cs="Times New Roman"/>
          <w:sz w:val="18"/>
          <w:szCs w:val="18"/>
        </w:rPr>
        <w:t xml:space="preserve"> </w:t>
      </w:r>
      <w:r w:rsidRPr="00B91C0C">
        <w:rPr>
          <w:rFonts w:ascii="Times New Roman" w:hAnsi="Times New Roman" w:cs="Times New Roman"/>
          <w:sz w:val="18"/>
          <w:szCs w:val="18"/>
        </w:rPr>
        <w:t>and Exit Counseling if you receive a Direct Loan</w:t>
      </w:r>
    </w:p>
    <w:p w:rsidRPr="00B91C0C" w:rsidR="00B91C0C" w:rsidP="00B91C0C" w:rsidRDefault="00B91C0C" w14:paraId="77AECF66" w14:textId="01594D03">
      <w:pPr>
        <w:numPr>
          <w:ilvl w:val="0"/>
          <w:numId w:val="2"/>
        </w:numPr>
        <w:rPr>
          <w:rFonts w:ascii="Times New Roman" w:hAnsi="Times New Roman" w:cs="Times New Roman"/>
          <w:sz w:val="18"/>
          <w:szCs w:val="18"/>
        </w:rPr>
      </w:pPr>
      <w:r w:rsidRPr="00B91C0C">
        <w:rPr>
          <w:rFonts w:ascii="Times New Roman" w:hAnsi="Times New Roman" w:cs="Times New Roman"/>
          <w:sz w:val="18"/>
          <w:szCs w:val="18"/>
        </w:rPr>
        <w:t>Notify your lender of any changes in your name, address, or school status while you are attending school and after you leave school</w:t>
      </w:r>
    </w:p>
    <w:p w:rsidRPr="00B91C0C" w:rsidR="00B91C0C" w:rsidP="00B91C0C" w:rsidRDefault="00B91C0C" w14:paraId="085779DD" w14:textId="59EC18AC">
      <w:pPr>
        <w:numPr>
          <w:ilvl w:val="0"/>
          <w:numId w:val="2"/>
        </w:numPr>
        <w:rPr>
          <w:rFonts w:ascii="Times New Roman" w:hAnsi="Times New Roman" w:cs="Times New Roman"/>
          <w:sz w:val="18"/>
          <w:szCs w:val="18"/>
        </w:rPr>
      </w:pPr>
      <w:r w:rsidRPr="00B91C0C">
        <w:rPr>
          <w:rFonts w:ascii="Times New Roman" w:hAnsi="Times New Roman" w:cs="Times New Roman"/>
          <w:sz w:val="18"/>
          <w:szCs w:val="18"/>
        </w:rPr>
        <w:t>Repay any student loans you receive regardless of if you successfully completed your program</w:t>
      </w:r>
    </w:p>
    <w:p w:rsidRPr="00B91C0C" w:rsidR="00B91C0C" w:rsidP="00B91C0C" w:rsidRDefault="00B91C0C" w14:paraId="1EEAC5DD" w14:textId="2D1AE6B6">
      <w:pPr>
        <w:numPr>
          <w:ilvl w:val="0"/>
          <w:numId w:val="2"/>
        </w:numPr>
        <w:rPr>
          <w:rFonts w:ascii="Times New Roman" w:hAnsi="Times New Roman" w:cs="Times New Roman"/>
          <w:sz w:val="18"/>
          <w:szCs w:val="18"/>
        </w:rPr>
      </w:pPr>
      <w:r w:rsidRPr="00B91C0C">
        <w:rPr>
          <w:rFonts w:ascii="Times New Roman" w:hAnsi="Times New Roman" w:cs="Times New Roman"/>
          <w:sz w:val="18"/>
          <w:szCs w:val="18"/>
        </w:rPr>
        <w:t xml:space="preserve">Perform the work agreed upon when you accept work-study </w:t>
      </w:r>
    </w:p>
    <w:sectPr w:rsidRPr="00B91C0C" w:rsidR="00B91C0C" w:rsidSect="00FC35E8">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D5222"/>
    <w:multiLevelType w:val="multilevel"/>
    <w:tmpl w:val="2E3AC2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522471BD"/>
    <w:multiLevelType w:val="hybridMultilevel"/>
    <w:tmpl w:val="4D40F020"/>
    <w:lvl w:ilvl="0" w:tplc="0409000B">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 w15:restartNumberingAfterBreak="0">
    <w:nsid w:val="53E079D9"/>
    <w:multiLevelType w:val="multilevel"/>
    <w:tmpl w:val="750022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56170745"/>
    <w:multiLevelType w:val="hybridMultilevel"/>
    <w:tmpl w:val="42F64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633B1B"/>
    <w:multiLevelType w:val="multilevel"/>
    <w:tmpl w:val="831E7F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6EC13BE1"/>
    <w:multiLevelType w:val="multilevel"/>
    <w:tmpl w:val="AEA475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78AB170B"/>
    <w:multiLevelType w:val="multilevel"/>
    <w:tmpl w:val="5C5459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7DD95412"/>
    <w:multiLevelType w:val="multilevel"/>
    <w:tmpl w:val="EB26A994"/>
    <w:lvl w:ilvl="0">
      <w:start w:val="1"/>
      <w:numFmt w:val="bullet"/>
      <w:lvlText w:val=""/>
      <w:lvlJc w:val="left"/>
      <w:pPr>
        <w:tabs>
          <w:tab w:val="num" w:pos="1800"/>
        </w:tabs>
        <w:ind w:left="1800" w:hanging="360"/>
      </w:pPr>
      <w:rPr>
        <w:rFonts w:hint="default" w:ascii="Symbol" w:hAnsi="Symbol"/>
        <w:sz w:val="20"/>
      </w:rPr>
    </w:lvl>
    <w:lvl w:ilvl="1" w:tentative="1">
      <w:start w:val="1"/>
      <w:numFmt w:val="bullet"/>
      <w:lvlText w:val="o"/>
      <w:lvlJc w:val="left"/>
      <w:pPr>
        <w:tabs>
          <w:tab w:val="num" w:pos="2520"/>
        </w:tabs>
        <w:ind w:left="2520" w:hanging="360"/>
      </w:pPr>
      <w:rPr>
        <w:rFonts w:hint="default" w:ascii="Courier New" w:hAnsi="Courier New"/>
        <w:sz w:val="20"/>
      </w:rPr>
    </w:lvl>
    <w:lvl w:ilvl="2" w:tentative="1">
      <w:start w:val="1"/>
      <w:numFmt w:val="bullet"/>
      <w:lvlText w:val=""/>
      <w:lvlJc w:val="left"/>
      <w:pPr>
        <w:tabs>
          <w:tab w:val="num" w:pos="3240"/>
        </w:tabs>
        <w:ind w:left="3240" w:hanging="360"/>
      </w:pPr>
      <w:rPr>
        <w:rFonts w:hint="default" w:ascii="Wingdings" w:hAnsi="Wingdings"/>
        <w:sz w:val="20"/>
      </w:rPr>
    </w:lvl>
    <w:lvl w:ilvl="3" w:tentative="1">
      <w:start w:val="1"/>
      <w:numFmt w:val="bullet"/>
      <w:lvlText w:val=""/>
      <w:lvlJc w:val="left"/>
      <w:pPr>
        <w:tabs>
          <w:tab w:val="num" w:pos="3960"/>
        </w:tabs>
        <w:ind w:left="3960" w:hanging="360"/>
      </w:pPr>
      <w:rPr>
        <w:rFonts w:hint="default" w:ascii="Wingdings" w:hAnsi="Wingdings"/>
        <w:sz w:val="20"/>
      </w:rPr>
    </w:lvl>
    <w:lvl w:ilvl="4" w:tentative="1">
      <w:start w:val="1"/>
      <w:numFmt w:val="bullet"/>
      <w:lvlText w:val=""/>
      <w:lvlJc w:val="left"/>
      <w:pPr>
        <w:tabs>
          <w:tab w:val="num" w:pos="4680"/>
        </w:tabs>
        <w:ind w:left="4680" w:hanging="360"/>
      </w:pPr>
      <w:rPr>
        <w:rFonts w:hint="default" w:ascii="Wingdings" w:hAnsi="Wingdings"/>
        <w:sz w:val="20"/>
      </w:rPr>
    </w:lvl>
    <w:lvl w:ilvl="5" w:tentative="1">
      <w:start w:val="1"/>
      <w:numFmt w:val="bullet"/>
      <w:lvlText w:val=""/>
      <w:lvlJc w:val="left"/>
      <w:pPr>
        <w:tabs>
          <w:tab w:val="num" w:pos="5400"/>
        </w:tabs>
        <w:ind w:left="5400" w:hanging="360"/>
      </w:pPr>
      <w:rPr>
        <w:rFonts w:hint="default" w:ascii="Wingdings" w:hAnsi="Wingdings"/>
        <w:sz w:val="20"/>
      </w:rPr>
    </w:lvl>
    <w:lvl w:ilvl="6" w:tentative="1">
      <w:start w:val="1"/>
      <w:numFmt w:val="bullet"/>
      <w:lvlText w:val=""/>
      <w:lvlJc w:val="left"/>
      <w:pPr>
        <w:tabs>
          <w:tab w:val="num" w:pos="6120"/>
        </w:tabs>
        <w:ind w:left="6120" w:hanging="360"/>
      </w:pPr>
      <w:rPr>
        <w:rFonts w:hint="default" w:ascii="Wingdings" w:hAnsi="Wingdings"/>
        <w:sz w:val="20"/>
      </w:rPr>
    </w:lvl>
    <w:lvl w:ilvl="7" w:tentative="1">
      <w:start w:val="1"/>
      <w:numFmt w:val="bullet"/>
      <w:lvlText w:val=""/>
      <w:lvlJc w:val="left"/>
      <w:pPr>
        <w:tabs>
          <w:tab w:val="num" w:pos="6840"/>
        </w:tabs>
        <w:ind w:left="6840" w:hanging="360"/>
      </w:pPr>
      <w:rPr>
        <w:rFonts w:hint="default" w:ascii="Wingdings" w:hAnsi="Wingdings"/>
        <w:sz w:val="20"/>
      </w:rPr>
    </w:lvl>
    <w:lvl w:ilvl="8" w:tentative="1">
      <w:start w:val="1"/>
      <w:numFmt w:val="bullet"/>
      <w:lvlText w:val=""/>
      <w:lvlJc w:val="left"/>
      <w:pPr>
        <w:tabs>
          <w:tab w:val="num" w:pos="7560"/>
        </w:tabs>
        <w:ind w:left="7560" w:hanging="360"/>
      </w:pPr>
      <w:rPr>
        <w:rFonts w:hint="default" w:ascii="Wingdings" w:hAnsi="Wingdings"/>
        <w:sz w:val="20"/>
      </w:rPr>
    </w:lvl>
  </w:abstractNum>
  <w:num w:numId="1" w16cid:durableId="304941445">
    <w:abstractNumId w:val="5"/>
  </w:num>
  <w:num w:numId="2" w16cid:durableId="74669988">
    <w:abstractNumId w:val="2"/>
  </w:num>
  <w:num w:numId="3" w16cid:durableId="59405121">
    <w:abstractNumId w:val="1"/>
  </w:num>
  <w:num w:numId="4" w16cid:durableId="1074545920">
    <w:abstractNumId w:val="0"/>
  </w:num>
  <w:num w:numId="5" w16cid:durableId="1397434329">
    <w:abstractNumId w:val="6"/>
  </w:num>
  <w:num w:numId="6" w16cid:durableId="1234123970">
    <w:abstractNumId w:val="4"/>
  </w:num>
  <w:num w:numId="7" w16cid:durableId="951474309">
    <w:abstractNumId w:val="3"/>
  </w:num>
  <w:num w:numId="8" w16cid:durableId="3575836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5E8"/>
    <w:rsid w:val="00020FA6"/>
    <w:rsid w:val="001919FB"/>
    <w:rsid w:val="00220FB5"/>
    <w:rsid w:val="00245BC1"/>
    <w:rsid w:val="002A030D"/>
    <w:rsid w:val="00343792"/>
    <w:rsid w:val="003E55C2"/>
    <w:rsid w:val="00417C59"/>
    <w:rsid w:val="00421172"/>
    <w:rsid w:val="004534C3"/>
    <w:rsid w:val="00460744"/>
    <w:rsid w:val="005A110C"/>
    <w:rsid w:val="005D5A52"/>
    <w:rsid w:val="00606E59"/>
    <w:rsid w:val="0064552E"/>
    <w:rsid w:val="00656A47"/>
    <w:rsid w:val="00837945"/>
    <w:rsid w:val="008937C3"/>
    <w:rsid w:val="008F363E"/>
    <w:rsid w:val="009238C9"/>
    <w:rsid w:val="00A20FE2"/>
    <w:rsid w:val="00AE614B"/>
    <w:rsid w:val="00B91C0C"/>
    <w:rsid w:val="00BE4779"/>
    <w:rsid w:val="00DB08BD"/>
    <w:rsid w:val="00E60004"/>
    <w:rsid w:val="00E73638"/>
    <w:rsid w:val="00F16E19"/>
    <w:rsid w:val="00F35E2A"/>
    <w:rsid w:val="00FC35E8"/>
    <w:rsid w:val="00FE5BF5"/>
    <w:rsid w:val="08A0F7C1"/>
    <w:rsid w:val="386D5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FC838"/>
  <w15:chartTrackingRefBased/>
  <w15:docId w15:val="{9C22D861-D8C8-4538-AE2C-EC535D173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FC35E8"/>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C35E8"/>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35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35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35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35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35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35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35E8"/>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C35E8"/>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FC35E8"/>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FC35E8"/>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FC35E8"/>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FC35E8"/>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FC35E8"/>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FC35E8"/>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FC35E8"/>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FC35E8"/>
    <w:rPr>
      <w:rFonts w:eastAsiaTheme="majorEastAsia" w:cstheme="majorBidi"/>
      <w:color w:val="272727" w:themeColor="text1" w:themeTint="D8"/>
    </w:rPr>
  </w:style>
  <w:style w:type="paragraph" w:styleId="Title">
    <w:name w:val="Title"/>
    <w:basedOn w:val="Normal"/>
    <w:next w:val="Normal"/>
    <w:link w:val="TitleChar"/>
    <w:uiPriority w:val="10"/>
    <w:qFormat/>
    <w:rsid w:val="00FC35E8"/>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FC35E8"/>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FC35E8"/>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FC35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35E8"/>
    <w:pPr>
      <w:spacing w:before="160"/>
      <w:jc w:val="center"/>
    </w:pPr>
    <w:rPr>
      <w:i/>
      <w:iCs/>
      <w:color w:val="404040" w:themeColor="text1" w:themeTint="BF"/>
    </w:rPr>
  </w:style>
  <w:style w:type="character" w:styleId="QuoteChar" w:customStyle="1">
    <w:name w:val="Quote Char"/>
    <w:basedOn w:val="DefaultParagraphFont"/>
    <w:link w:val="Quote"/>
    <w:uiPriority w:val="29"/>
    <w:rsid w:val="00FC35E8"/>
    <w:rPr>
      <w:i/>
      <w:iCs/>
      <w:color w:val="404040" w:themeColor="text1" w:themeTint="BF"/>
    </w:rPr>
  </w:style>
  <w:style w:type="paragraph" w:styleId="ListParagraph">
    <w:name w:val="List Paragraph"/>
    <w:basedOn w:val="Normal"/>
    <w:uiPriority w:val="34"/>
    <w:qFormat/>
    <w:rsid w:val="00FC35E8"/>
    <w:pPr>
      <w:ind w:left="720"/>
      <w:contextualSpacing/>
    </w:pPr>
  </w:style>
  <w:style w:type="character" w:styleId="IntenseEmphasis">
    <w:name w:val="Intense Emphasis"/>
    <w:basedOn w:val="DefaultParagraphFont"/>
    <w:uiPriority w:val="21"/>
    <w:qFormat/>
    <w:rsid w:val="00FC35E8"/>
    <w:rPr>
      <w:i/>
      <w:iCs/>
      <w:color w:val="0F4761" w:themeColor="accent1" w:themeShade="BF"/>
    </w:rPr>
  </w:style>
  <w:style w:type="paragraph" w:styleId="IntenseQuote">
    <w:name w:val="Intense Quote"/>
    <w:basedOn w:val="Normal"/>
    <w:next w:val="Normal"/>
    <w:link w:val="IntenseQuoteChar"/>
    <w:uiPriority w:val="30"/>
    <w:qFormat/>
    <w:rsid w:val="00FC35E8"/>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FC35E8"/>
    <w:rPr>
      <w:i/>
      <w:iCs/>
      <w:color w:val="0F4761" w:themeColor="accent1" w:themeShade="BF"/>
    </w:rPr>
  </w:style>
  <w:style w:type="character" w:styleId="IntenseReference">
    <w:name w:val="Intense Reference"/>
    <w:basedOn w:val="DefaultParagraphFont"/>
    <w:uiPriority w:val="32"/>
    <w:qFormat/>
    <w:rsid w:val="00FC35E8"/>
    <w:rPr>
      <w:b/>
      <w:bCs/>
      <w:smallCaps/>
      <w:color w:val="0F4761" w:themeColor="accent1" w:themeShade="BF"/>
      <w:spacing w:val="5"/>
    </w:rPr>
  </w:style>
  <w:style w:type="character" w:styleId="Hyperlink">
    <w:name w:val="Hyperlink"/>
    <w:basedOn w:val="DefaultParagraphFont"/>
    <w:uiPriority w:val="99"/>
    <w:unhideWhenUsed/>
    <w:rsid w:val="00B91C0C"/>
    <w:rPr>
      <w:color w:val="467886" w:themeColor="hyperlink"/>
      <w:u w:val="single"/>
    </w:rPr>
  </w:style>
  <w:style w:type="character" w:styleId="UnresolvedMention">
    <w:name w:val="Unresolved Mention"/>
    <w:basedOn w:val="DefaultParagraphFont"/>
    <w:uiPriority w:val="99"/>
    <w:semiHidden/>
    <w:unhideWhenUsed/>
    <w:rsid w:val="00B91C0C"/>
    <w:rPr>
      <w:color w:val="605E5C"/>
      <w:shd w:val="clear" w:color="auto" w:fill="E1DFDD"/>
    </w:rPr>
  </w:style>
  <w:style w:type="table" w:styleId="TableGrid">
    <w:name w:val="Table Grid"/>
    <w:basedOn w:val="TableNormal"/>
    <w:uiPriority w:val="39"/>
    <w:rsid w:val="0034379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4-Accent1">
    <w:name w:val="Grid Table 4 Accent 1"/>
    <w:basedOn w:val="TableNormal"/>
    <w:uiPriority w:val="49"/>
    <w:rsid w:val="00343792"/>
    <w:pPr>
      <w:spacing w:after="0" w:line="240" w:lineRule="auto"/>
    </w:pPr>
    <w:tblPr>
      <w:tblStyleRowBandSize w:val="1"/>
      <w:tblStyleColBandSize w:val="1"/>
      <w:tblBorders>
        <w:top w:val="single" w:color="45B0E1" w:themeColor="accent1" w:themeTint="99" w:sz="4" w:space="0"/>
        <w:left w:val="single" w:color="45B0E1" w:themeColor="accent1" w:themeTint="99" w:sz="4" w:space="0"/>
        <w:bottom w:val="single" w:color="45B0E1" w:themeColor="accent1" w:themeTint="99" w:sz="4" w:space="0"/>
        <w:right w:val="single" w:color="45B0E1" w:themeColor="accent1" w:themeTint="99" w:sz="4" w:space="0"/>
        <w:insideH w:val="single" w:color="45B0E1" w:themeColor="accent1" w:themeTint="99" w:sz="4" w:space="0"/>
        <w:insideV w:val="single" w:color="45B0E1" w:themeColor="accent1" w:themeTint="99" w:sz="4" w:space="0"/>
      </w:tblBorders>
    </w:tblPr>
    <w:tblStylePr w:type="firstRow">
      <w:rPr>
        <w:b/>
        <w:bCs/>
        <w:color w:val="FFFFFF" w:themeColor="background1"/>
      </w:rPr>
      <w:tblPr/>
      <w:tcPr>
        <w:tcBorders>
          <w:top w:val="single" w:color="156082" w:themeColor="accent1" w:sz="4" w:space="0"/>
          <w:left w:val="single" w:color="156082" w:themeColor="accent1" w:sz="4" w:space="0"/>
          <w:bottom w:val="single" w:color="156082" w:themeColor="accent1" w:sz="4" w:space="0"/>
          <w:right w:val="single" w:color="156082" w:themeColor="accent1" w:sz="4" w:space="0"/>
          <w:insideH w:val="nil"/>
          <w:insideV w:val="nil"/>
        </w:tcBorders>
        <w:shd w:val="clear" w:color="auto" w:fill="156082" w:themeFill="accent1"/>
      </w:tcPr>
    </w:tblStylePr>
    <w:tblStylePr w:type="lastRow">
      <w:rPr>
        <w:b/>
        <w:bCs/>
      </w:rPr>
      <w:tblPr/>
      <w:tcPr>
        <w:tcBorders>
          <w:top w:val="double" w:color="156082" w:themeColor="accent1" w:sz="4" w:space="0"/>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5Dark-Accent1">
    <w:name w:val="Grid Table 5 Dark Accent 1"/>
    <w:basedOn w:val="TableNormal"/>
    <w:uiPriority w:val="50"/>
    <w:rsid w:val="00343792"/>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1E4F5"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156082"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156082"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156082"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styleId="ListTable3-Accent4">
    <w:name w:val="List Table 3 Accent 4"/>
    <w:basedOn w:val="TableNormal"/>
    <w:uiPriority w:val="48"/>
    <w:rsid w:val="00343792"/>
    <w:pPr>
      <w:spacing w:after="0" w:line="240" w:lineRule="auto"/>
    </w:pPr>
    <w:tblPr>
      <w:tblStyleRowBandSize w:val="1"/>
      <w:tblStyleColBandSize w:val="1"/>
      <w:tblBorders>
        <w:top w:val="single" w:color="0F9ED5" w:themeColor="accent4" w:sz="4" w:space="0"/>
        <w:left w:val="single" w:color="0F9ED5" w:themeColor="accent4" w:sz="4" w:space="0"/>
        <w:bottom w:val="single" w:color="0F9ED5" w:themeColor="accent4" w:sz="4" w:space="0"/>
        <w:right w:val="single" w:color="0F9ED5" w:themeColor="accent4" w:sz="4" w:space="0"/>
      </w:tblBorders>
    </w:tblPr>
    <w:tblStylePr w:type="firstRow">
      <w:rPr>
        <w:b/>
        <w:bCs/>
        <w:color w:val="FFFFFF" w:themeColor="background1"/>
      </w:rPr>
      <w:tblPr/>
      <w:tcPr>
        <w:shd w:val="clear" w:color="auto" w:fill="0F9ED5" w:themeFill="accent4"/>
      </w:tcPr>
    </w:tblStylePr>
    <w:tblStylePr w:type="lastRow">
      <w:rPr>
        <w:b/>
        <w:bCs/>
      </w:rPr>
      <w:tblPr/>
      <w:tcPr>
        <w:tcBorders>
          <w:top w:val="double" w:color="0F9ED5"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F9ED5" w:themeColor="accent4" w:sz="4" w:space="0"/>
          <w:right w:val="single" w:color="0F9ED5" w:themeColor="accent4" w:sz="4" w:space="0"/>
        </w:tcBorders>
      </w:tcPr>
    </w:tblStylePr>
    <w:tblStylePr w:type="band1Horz">
      <w:tblPr/>
      <w:tcPr>
        <w:tcBorders>
          <w:top w:val="single" w:color="0F9ED5" w:themeColor="accent4" w:sz="4" w:space="0"/>
          <w:bottom w:val="single" w:color="0F9ED5"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F9ED5" w:themeColor="accent4" w:sz="4" w:space="0"/>
          <w:left w:val="nil"/>
        </w:tcBorders>
      </w:tcPr>
    </w:tblStylePr>
    <w:tblStylePr w:type="swCell">
      <w:tblPr/>
      <w:tcPr>
        <w:tcBorders>
          <w:top w:val="double" w:color="0F9ED5" w:themeColor="accent4" w:sz="4" w:space="0"/>
          <w:right w:val="nil"/>
        </w:tcBorders>
      </w:tcPr>
    </w:tblStylePr>
  </w:style>
  <w:style w:type="paragraph" w:styleId="k3ksmc" w:customStyle="1">
    <w:name w:val="k3ksmc"/>
    <w:basedOn w:val="Normal"/>
    <w:rsid w:val="005A110C"/>
    <w:pPr>
      <w:spacing w:before="100" w:beforeAutospacing="1" w:after="100" w:afterAutospacing="1" w:line="240" w:lineRule="auto"/>
    </w:pPr>
    <w:rPr>
      <w:rFonts w:ascii="Times New Roman" w:hAnsi="Times New Roman" w:eastAsia="Times New Roman" w:cs="Times New Roman"/>
      <w:kern w:val="0"/>
      <w14:ligatures w14:val="none"/>
    </w:rPr>
  </w:style>
  <w:style w:type="character" w:styleId="Strong">
    <w:name w:val="Strong"/>
    <w:basedOn w:val="DefaultParagraphFont"/>
    <w:uiPriority w:val="22"/>
    <w:qFormat/>
    <w:rsid w:val="005A110C"/>
    <w:rPr>
      <w:b/>
      <w:bCs/>
    </w:rPr>
  </w:style>
  <w:style w:type="character" w:styleId="uv3um" w:customStyle="1">
    <w:name w:val="uv3um"/>
    <w:basedOn w:val="DefaultParagraphFont"/>
    <w:rsid w:val="005A1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19680">
      <w:bodyDiv w:val="1"/>
      <w:marLeft w:val="0"/>
      <w:marRight w:val="0"/>
      <w:marTop w:val="0"/>
      <w:marBottom w:val="0"/>
      <w:divBdr>
        <w:top w:val="none" w:sz="0" w:space="0" w:color="auto"/>
        <w:left w:val="none" w:sz="0" w:space="0" w:color="auto"/>
        <w:bottom w:val="none" w:sz="0" w:space="0" w:color="auto"/>
        <w:right w:val="none" w:sz="0" w:space="0" w:color="auto"/>
      </w:divBdr>
    </w:div>
    <w:div w:id="262691344">
      <w:bodyDiv w:val="1"/>
      <w:marLeft w:val="0"/>
      <w:marRight w:val="0"/>
      <w:marTop w:val="0"/>
      <w:marBottom w:val="0"/>
      <w:divBdr>
        <w:top w:val="none" w:sz="0" w:space="0" w:color="auto"/>
        <w:left w:val="none" w:sz="0" w:space="0" w:color="auto"/>
        <w:bottom w:val="none" w:sz="0" w:space="0" w:color="auto"/>
        <w:right w:val="none" w:sz="0" w:space="0" w:color="auto"/>
      </w:divBdr>
    </w:div>
    <w:div w:id="833376752">
      <w:bodyDiv w:val="1"/>
      <w:marLeft w:val="0"/>
      <w:marRight w:val="0"/>
      <w:marTop w:val="0"/>
      <w:marBottom w:val="0"/>
      <w:divBdr>
        <w:top w:val="none" w:sz="0" w:space="0" w:color="auto"/>
        <w:left w:val="none" w:sz="0" w:space="0" w:color="auto"/>
        <w:bottom w:val="none" w:sz="0" w:space="0" w:color="auto"/>
        <w:right w:val="none" w:sz="0" w:space="0" w:color="auto"/>
      </w:divBdr>
    </w:div>
    <w:div w:id="1168327023">
      <w:bodyDiv w:val="1"/>
      <w:marLeft w:val="0"/>
      <w:marRight w:val="0"/>
      <w:marTop w:val="0"/>
      <w:marBottom w:val="0"/>
      <w:divBdr>
        <w:top w:val="none" w:sz="0" w:space="0" w:color="auto"/>
        <w:left w:val="none" w:sz="0" w:space="0" w:color="auto"/>
        <w:bottom w:val="none" w:sz="0" w:space="0" w:color="auto"/>
        <w:right w:val="none" w:sz="0" w:space="0" w:color="auto"/>
      </w:divBdr>
    </w:div>
    <w:div w:id="1172599888">
      <w:bodyDiv w:val="1"/>
      <w:marLeft w:val="0"/>
      <w:marRight w:val="0"/>
      <w:marTop w:val="0"/>
      <w:marBottom w:val="0"/>
      <w:divBdr>
        <w:top w:val="none" w:sz="0" w:space="0" w:color="auto"/>
        <w:left w:val="none" w:sz="0" w:space="0" w:color="auto"/>
        <w:bottom w:val="none" w:sz="0" w:space="0" w:color="auto"/>
        <w:right w:val="none" w:sz="0" w:space="0" w:color="auto"/>
      </w:divBdr>
    </w:div>
    <w:div w:id="1632904463">
      <w:bodyDiv w:val="1"/>
      <w:marLeft w:val="0"/>
      <w:marRight w:val="0"/>
      <w:marTop w:val="0"/>
      <w:marBottom w:val="0"/>
      <w:divBdr>
        <w:top w:val="none" w:sz="0" w:space="0" w:color="auto"/>
        <w:left w:val="none" w:sz="0" w:space="0" w:color="auto"/>
        <w:bottom w:val="none" w:sz="0" w:space="0" w:color="auto"/>
        <w:right w:val="none" w:sz="0" w:space="0" w:color="auto"/>
      </w:divBdr>
    </w:div>
    <w:div w:id="1768043221">
      <w:bodyDiv w:val="1"/>
      <w:marLeft w:val="0"/>
      <w:marRight w:val="0"/>
      <w:marTop w:val="0"/>
      <w:marBottom w:val="0"/>
      <w:divBdr>
        <w:top w:val="none" w:sz="0" w:space="0" w:color="auto"/>
        <w:left w:val="none" w:sz="0" w:space="0" w:color="auto"/>
        <w:bottom w:val="none" w:sz="0" w:space="0" w:color="auto"/>
        <w:right w:val="none" w:sz="0" w:space="0" w:color="auto"/>
      </w:divBdr>
    </w:div>
    <w:div w:id="1934850098">
      <w:bodyDiv w:val="1"/>
      <w:marLeft w:val="0"/>
      <w:marRight w:val="0"/>
      <w:marTop w:val="0"/>
      <w:marBottom w:val="0"/>
      <w:divBdr>
        <w:top w:val="none" w:sz="0" w:space="0" w:color="auto"/>
        <w:left w:val="none" w:sz="0" w:space="0" w:color="auto"/>
        <w:bottom w:val="none" w:sz="0" w:space="0" w:color="auto"/>
        <w:right w:val="none" w:sz="0" w:space="0" w:color="auto"/>
      </w:divBdr>
    </w:div>
    <w:div w:id="2040085546">
      <w:bodyDiv w:val="1"/>
      <w:marLeft w:val="0"/>
      <w:marRight w:val="0"/>
      <w:marTop w:val="0"/>
      <w:marBottom w:val="0"/>
      <w:divBdr>
        <w:top w:val="none" w:sz="0" w:space="0" w:color="auto"/>
        <w:left w:val="none" w:sz="0" w:space="0" w:color="auto"/>
        <w:bottom w:val="none" w:sz="0" w:space="0" w:color="auto"/>
        <w:right w:val="none" w:sz="0" w:space="0" w:color="auto"/>
      </w:divBdr>
      <w:divsChild>
        <w:div w:id="875849783">
          <w:marLeft w:val="-420"/>
          <w:marRight w:val="0"/>
          <w:marTop w:val="0"/>
          <w:marBottom w:val="0"/>
          <w:divBdr>
            <w:top w:val="none" w:sz="0" w:space="0" w:color="auto"/>
            <w:left w:val="none" w:sz="0" w:space="0" w:color="auto"/>
            <w:bottom w:val="none" w:sz="0" w:space="0" w:color="auto"/>
            <w:right w:val="none" w:sz="0" w:space="0" w:color="auto"/>
          </w:divBdr>
          <w:divsChild>
            <w:div w:id="392853971">
              <w:marLeft w:val="0"/>
              <w:marRight w:val="0"/>
              <w:marTop w:val="0"/>
              <w:marBottom w:val="0"/>
              <w:divBdr>
                <w:top w:val="none" w:sz="0" w:space="0" w:color="auto"/>
                <w:left w:val="none" w:sz="0" w:space="0" w:color="auto"/>
                <w:bottom w:val="none" w:sz="0" w:space="0" w:color="auto"/>
                <w:right w:val="none" w:sz="0" w:space="0" w:color="auto"/>
              </w:divBdr>
              <w:divsChild>
                <w:div w:id="461116478">
                  <w:marLeft w:val="0"/>
                  <w:marRight w:val="0"/>
                  <w:marTop w:val="0"/>
                  <w:marBottom w:val="0"/>
                  <w:divBdr>
                    <w:top w:val="none" w:sz="0" w:space="0" w:color="auto"/>
                    <w:left w:val="none" w:sz="0" w:space="0" w:color="auto"/>
                    <w:bottom w:val="none" w:sz="0" w:space="0" w:color="auto"/>
                    <w:right w:val="none" w:sz="0" w:space="0" w:color="auto"/>
                  </w:divBdr>
                  <w:divsChild>
                    <w:div w:id="1023747854">
                      <w:marLeft w:val="0"/>
                      <w:marRight w:val="0"/>
                      <w:marTop w:val="0"/>
                      <w:marBottom w:val="0"/>
                      <w:divBdr>
                        <w:top w:val="none" w:sz="0" w:space="0" w:color="auto"/>
                        <w:left w:val="none" w:sz="0" w:space="0" w:color="auto"/>
                        <w:bottom w:val="none" w:sz="0" w:space="0" w:color="auto"/>
                        <w:right w:val="none" w:sz="0" w:space="0" w:color="auto"/>
                      </w:divBdr>
                    </w:div>
                    <w:div w:id="147020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418631">
          <w:marLeft w:val="-420"/>
          <w:marRight w:val="0"/>
          <w:marTop w:val="0"/>
          <w:marBottom w:val="0"/>
          <w:divBdr>
            <w:top w:val="none" w:sz="0" w:space="0" w:color="auto"/>
            <w:left w:val="none" w:sz="0" w:space="0" w:color="auto"/>
            <w:bottom w:val="none" w:sz="0" w:space="0" w:color="auto"/>
            <w:right w:val="none" w:sz="0" w:space="0" w:color="auto"/>
          </w:divBdr>
          <w:divsChild>
            <w:div w:id="1054616634">
              <w:marLeft w:val="0"/>
              <w:marRight w:val="0"/>
              <w:marTop w:val="0"/>
              <w:marBottom w:val="0"/>
              <w:divBdr>
                <w:top w:val="none" w:sz="0" w:space="0" w:color="auto"/>
                <w:left w:val="none" w:sz="0" w:space="0" w:color="auto"/>
                <w:bottom w:val="none" w:sz="0" w:space="0" w:color="auto"/>
                <w:right w:val="none" w:sz="0" w:space="0" w:color="auto"/>
              </w:divBdr>
              <w:divsChild>
                <w:div w:id="2106800017">
                  <w:marLeft w:val="0"/>
                  <w:marRight w:val="0"/>
                  <w:marTop w:val="0"/>
                  <w:marBottom w:val="0"/>
                  <w:divBdr>
                    <w:top w:val="none" w:sz="0" w:space="0" w:color="auto"/>
                    <w:left w:val="none" w:sz="0" w:space="0" w:color="auto"/>
                    <w:bottom w:val="none" w:sz="0" w:space="0" w:color="auto"/>
                    <w:right w:val="none" w:sz="0" w:space="0" w:color="auto"/>
                  </w:divBdr>
                  <w:divsChild>
                    <w:div w:id="988552541">
                      <w:marLeft w:val="0"/>
                      <w:marRight w:val="0"/>
                      <w:marTop w:val="0"/>
                      <w:marBottom w:val="0"/>
                      <w:divBdr>
                        <w:top w:val="none" w:sz="0" w:space="0" w:color="auto"/>
                        <w:left w:val="none" w:sz="0" w:space="0" w:color="auto"/>
                        <w:bottom w:val="none" w:sz="0" w:space="0" w:color="auto"/>
                        <w:right w:val="none" w:sz="0" w:space="0" w:color="auto"/>
                      </w:divBdr>
                    </w:div>
                    <w:div w:id="33600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798094">
          <w:marLeft w:val="-420"/>
          <w:marRight w:val="0"/>
          <w:marTop w:val="0"/>
          <w:marBottom w:val="0"/>
          <w:divBdr>
            <w:top w:val="none" w:sz="0" w:space="0" w:color="auto"/>
            <w:left w:val="none" w:sz="0" w:space="0" w:color="auto"/>
            <w:bottom w:val="none" w:sz="0" w:space="0" w:color="auto"/>
            <w:right w:val="none" w:sz="0" w:space="0" w:color="auto"/>
          </w:divBdr>
          <w:divsChild>
            <w:div w:id="1032341326">
              <w:marLeft w:val="0"/>
              <w:marRight w:val="0"/>
              <w:marTop w:val="0"/>
              <w:marBottom w:val="0"/>
              <w:divBdr>
                <w:top w:val="none" w:sz="0" w:space="0" w:color="auto"/>
                <w:left w:val="none" w:sz="0" w:space="0" w:color="auto"/>
                <w:bottom w:val="none" w:sz="0" w:space="0" w:color="auto"/>
                <w:right w:val="none" w:sz="0" w:space="0" w:color="auto"/>
              </w:divBdr>
              <w:divsChild>
                <w:div w:id="1644039754">
                  <w:marLeft w:val="0"/>
                  <w:marRight w:val="0"/>
                  <w:marTop w:val="0"/>
                  <w:marBottom w:val="0"/>
                  <w:divBdr>
                    <w:top w:val="none" w:sz="0" w:space="0" w:color="auto"/>
                    <w:left w:val="none" w:sz="0" w:space="0" w:color="auto"/>
                    <w:bottom w:val="none" w:sz="0" w:space="0" w:color="auto"/>
                    <w:right w:val="none" w:sz="0" w:space="0" w:color="auto"/>
                  </w:divBdr>
                  <w:divsChild>
                    <w:div w:id="869953693">
                      <w:marLeft w:val="0"/>
                      <w:marRight w:val="0"/>
                      <w:marTop w:val="0"/>
                      <w:marBottom w:val="0"/>
                      <w:divBdr>
                        <w:top w:val="none" w:sz="0" w:space="0" w:color="auto"/>
                        <w:left w:val="none" w:sz="0" w:space="0" w:color="auto"/>
                        <w:bottom w:val="none" w:sz="0" w:space="0" w:color="auto"/>
                        <w:right w:val="none" w:sz="0" w:space="0" w:color="auto"/>
                      </w:divBdr>
                    </w:div>
                    <w:div w:id="168685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904689">
          <w:marLeft w:val="-420"/>
          <w:marRight w:val="0"/>
          <w:marTop w:val="0"/>
          <w:marBottom w:val="0"/>
          <w:divBdr>
            <w:top w:val="none" w:sz="0" w:space="0" w:color="auto"/>
            <w:left w:val="none" w:sz="0" w:space="0" w:color="auto"/>
            <w:bottom w:val="none" w:sz="0" w:space="0" w:color="auto"/>
            <w:right w:val="none" w:sz="0" w:space="0" w:color="auto"/>
          </w:divBdr>
          <w:divsChild>
            <w:div w:id="420956595">
              <w:marLeft w:val="0"/>
              <w:marRight w:val="0"/>
              <w:marTop w:val="0"/>
              <w:marBottom w:val="0"/>
              <w:divBdr>
                <w:top w:val="none" w:sz="0" w:space="0" w:color="auto"/>
                <w:left w:val="none" w:sz="0" w:space="0" w:color="auto"/>
                <w:bottom w:val="none" w:sz="0" w:space="0" w:color="auto"/>
                <w:right w:val="none" w:sz="0" w:space="0" w:color="auto"/>
              </w:divBdr>
              <w:divsChild>
                <w:div w:id="597177839">
                  <w:marLeft w:val="0"/>
                  <w:marRight w:val="0"/>
                  <w:marTop w:val="0"/>
                  <w:marBottom w:val="0"/>
                  <w:divBdr>
                    <w:top w:val="none" w:sz="0" w:space="0" w:color="auto"/>
                    <w:left w:val="none" w:sz="0" w:space="0" w:color="auto"/>
                    <w:bottom w:val="none" w:sz="0" w:space="0" w:color="auto"/>
                    <w:right w:val="none" w:sz="0" w:space="0" w:color="auto"/>
                  </w:divBdr>
                  <w:divsChild>
                    <w:div w:id="1647978772">
                      <w:marLeft w:val="0"/>
                      <w:marRight w:val="0"/>
                      <w:marTop w:val="0"/>
                      <w:marBottom w:val="0"/>
                      <w:divBdr>
                        <w:top w:val="none" w:sz="0" w:space="0" w:color="auto"/>
                        <w:left w:val="none" w:sz="0" w:space="0" w:color="auto"/>
                        <w:bottom w:val="none" w:sz="0" w:space="0" w:color="auto"/>
                        <w:right w:val="none" w:sz="0" w:space="0" w:color="auto"/>
                      </w:divBdr>
                    </w:div>
                    <w:div w:id="212241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721616">
          <w:marLeft w:val="-420"/>
          <w:marRight w:val="0"/>
          <w:marTop w:val="0"/>
          <w:marBottom w:val="0"/>
          <w:divBdr>
            <w:top w:val="none" w:sz="0" w:space="0" w:color="auto"/>
            <w:left w:val="none" w:sz="0" w:space="0" w:color="auto"/>
            <w:bottom w:val="none" w:sz="0" w:space="0" w:color="auto"/>
            <w:right w:val="none" w:sz="0" w:space="0" w:color="auto"/>
          </w:divBdr>
          <w:divsChild>
            <w:div w:id="636032778">
              <w:marLeft w:val="0"/>
              <w:marRight w:val="0"/>
              <w:marTop w:val="0"/>
              <w:marBottom w:val="0"/>
              <w:divBdr>
                <w:top w:val="none" w:sz="0" w:space="0" w:color="auto"/>
                <w:left w:val="none" w:sz="0" w:space="0" w:color="auto"/>
                <w:bottom w:val="none" w:sz="0" w:space="0" w:color="auto"/>
                <w:right w:val="none" w:sz="0" w:space="0" w:color="auto"/>
              </w:divBdr>
              <w:divsChild>
                <w:div w:id="1837187751">
                  <w:marLeft w:val="0"/>
                  <w:marRight w:val="0"/>
                  <w:marTop w:val="0"/>
                  <w:marBottom w:val="0"/>
                  <w:divBdr>
                    <w:top w:val="none" w:sz="0" w:space="0" w:color="auto"/>
                    <w:left w:val="none" w:sz="0" w:space="0" w:color="auto"/>
                    <w:bottom w:val="none" w:sz="0" w:space="0" w:color="auto"/>
                    <w:right w:val="none" w:sz="0" w:space="0" w:color="auto"/>
                  </w:divBdr>
                  <w:divsChild>
                    <w:div w:id="941302009">
                      <w:marLeft w:val="0"/>
                      <w:marRight w:val="0"/>
                      <w:marTop w:val="0"/>
                      <w:marBottom w:val="0"/>
                      <w:divBdr>
                        <w:top w:val="none" w:sz="0" w:space="0" w:color="auto"/>
                        <w:left w:val="none" w:sz="0" w:space="0" w:color="auto"/>
                        <w:bottom w:val="none" w:sz="0" w:space="0" w:color="auto"/>
                        <w:right w:val="none" w:sz="0" w:space="0" w:color="auto"/>
                      </w:divBdr>
                    </w:div>
                    <w:div w:id="204035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94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tudentaid.gov/fsa-id/sign-in/landing?redirectTo=%2F"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0CBE58A2C811418D5D67D2ED4C6BF7" ma:contentTypeVersion="4" ma:contentTypeDescription="Create a new document." ma:contentTypeScope="" ma:versionID="0a0aa997688aa64514cb99a0e97f65bc">
  <xsd:schema xmlns:xsd="http://www.w3.org/2001/XMLSchema" xmlns:xs="http://www.w3.org/2001/XMLSchema" xmlns:p="http://schemas.microsoft.com/office/2006/metadata/properties" xmlns:ns2="e94292a6-fb9f-43ac-9c55-331fe60568f6" targetNamespace="http://schemas.microsoft.com/office/2006/metadata/properties" ma:root="true" ma:fieldsID="cebc548368daa7c95c09bde68939bfa2" ns2:_="">
    <xsd:import namespace="e94292a6-fb9f-43ac-9c55-331fe60568f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4292a6-fb9f-43ac-9c55-331fe60568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729EA2-F6F4-4C52-8FC1-206149AF8D7A}"/>
</file>

<file path=customXml/itemProps2.xml><?xml version="1.0" encoding="utf-8"?>
<ds:datastoreItem xmlns:ds="http://schemas.openxmlformats.org/officeDocument/2006/customXml" ds:itemID="{0F242846-EB53-449B-A07E-04AF3862BEBA}"/>
</file>

<file path=customXml/itemProps3.xml><?xml version="1.0" encoding="utf-8"?>
<ds:datastoreItem xmlns:ds="http://schemas.openxmlformats.org/officeDocument/2006/customXml" ds:itemID="{8768F364-64EE-447A-A4FA-B43093D5383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Keifrider, Deborah</dc:creator>
  <cp:keywords/>
  <dc:description/>
  <cp:lastModifiedBy>Keifrider, Deborah</cp:lastModifiedBy>
  <cp:revision>33</cp:revision>
  <dcterms:created xsi:type="dcterms:W3CDTF">2025-01-03T15:13:00Z</dcterms:created>
  <dcterms:modified xsi:type="dcterms:W3CDTF">2025-01-10T20:13:52Z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0x0101000B0CBE58A2C811418D5D67D2ED4C6BF7</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